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350" w:rsidRDefault="00627350" w:rsidP="00347DED">
      <w:pPr>
        <w:pStyle w:val="Cabealho"/>
        <w:tabs>
          <w:tab w:val="left" w:pos="708"/>
          <w:tab w:val="right" w:pos="9214"/>
        </w:tabs>
        <w:spacing w:after="60"/>
        <w:ind w:left="-993" w:right="-285"/>
        <w:jc w:val="center"/>
        <w:rPr>
          <w:rFonts w:ascii="Times New Roman" w:eastAsiaTheme="minorHAnsi" w:hAnsi="Times New Roman"/>
          <w:b/>
          <w:szCs w:val="24"/>
          <w:u w:val="single"/>
          <w:lang w:eastAsia="en-US"/>
        </w:rPr>
      </w:pPr>
    </w:p>
    <w:p w:rsidR="00627350" w:rsidRDefault="00627350" w:rsidP="00347DED">
      <w:pPr>
        <w:pStyle w:val="Cabealho"/>
        <w:tabs>
          <w:tab w:val="left" w:pos="708"/>
          <w:tab w:val="right" w:pos="9214"/>
        </w:tabs>
        <w:spacing w:after="60"/>
        <w:ind w:left="-993" w:right="-285"/>
        <w:jc w:val="center"/>
        <w:rPr>
          <w:rFonts w:ascii="Times New Roman" w:eastAsiaTheme="minorHAnsi" w:hAnsi="Times New Roman"/>
          <w:b/>
          <w:szCs w:val="24"/>
          <w:u w:val="single"/>
          <w:lang w:eastAsia="en-US"/>
        </w:rPr>
      </w:pPr>
      <w:bookmarkStart w:id="0" w:name="_GoBack"/>
      <w:bookmarkEnd w:id="0"/>
    </w:p>
    <w:p w:rsidR="000E01B1" w:rsidRPr="000F2A3B" w:rsidRDefault="000E01B1" w:rsidP="00347DED">
      <w:pPr>
        <w:pStyle w:val="Cabealho"/>
        <w:tabs>
          <w:tab w:val="left" w:pos="708"/>
          <w:tab w:val="right" w:pos="9214"/>
        </w:tabs>
        <w:spacing w:after="60"/>
        <w:ind w:left="-993" w:right="-285"/>
        <w:jc w:val="center"/>
        <w:rPr>
          <w:rFonts w:ascii="Times New Roman" w:eastAsiaTheme="minorHAnsi" w:hAnsi="Times New Roman"/>
          <w:b/>
          <w:szCs w:val="24"/>
          <w:u w:val="single"/>
          <w:lang w:eastAsia="en-US"/>
        </w:rPr>
      </w:pPr>
      <w:r w:rsidRPr="000F2A3B">
        <w:rPr>
          <w:rFonts w:ascii="Times New Roman" w:eastAsiaTheme="minorHAnsi" w:hAnsi="Times New Roman"/>
          <w:b/>
          <w:szCs w:val="24"/>
          <w:u w:val="single"/>
          <w:lang w:eastAsia="en-US"/>
        </w:rPr>
        <w:t>DOCUMENTOS NECESSÁRIOS PARA CELEBRAÇÃO DE TERMO ADITIVO</w:t>
      </w:r>
    </w:p>
    <w:p w:rsidR="000E01B1" w:rsidRPr="000F2A3B" w:rsidRDefault="000E01B1" w:rsidP="00347DED">
      <w:pPr>
        <w:pStyle w:val="Cabealho"/>
        <w:tabs>
          <w:tab w:val="left" w:pos="708"/>
          <w:tab w:val="right" w:pos="9214"/>
        </w:tabs>
        <w:spacing w:after="60"/>
        <w:ind w:right="85"/>
        <w:jc w:val="center"/>
        <w:rPr>
          <w:rFonts w:ascii="Times New Roman" w:eastAsiaTheme="minorHAnsi" w:hAnsi="Times New Roman"/>
          <w:b/>
          <w:szCs w:val="24"/>
          <w:lang w:eastAsia="en-US"/>
        </w:rPr>
      </w:pPr>
      <w:r w:rsidRPr="000F2A3B">
        <w:rPr>
          <w:rFonts w:ascii="Times New Roman" w:eastAsiaTheme="minorHAnsi" w:hAnsi="Times New Roman"/>
          <w:b/>
          <w:szCs w:val="24"/>
          <w:lang w:eastAsia="en-US"/>
        </w:rPr>
        <w:t>(</w:t>
      </w:r>
      <w:proofErr w:type="gramStart"/>
      <w:r w:rsidRPr="000F2A3B">
        <w:rPr>
          <w:rFonts w:ascii="Times New Roman" w:eastAsiaTheme="minorHAnsi" w:hAnsi="Times New Roman"/>
          <w:b/>
          <w:szCs w:val="24"/>
          <w:lang w:eastAsia="en-US"/>
        </w:rPr>
        <w:t>art.</w:t>
      </w:r>
      <w:proofErr w:type="gramEnd"/>
      <w:r w:rsidRPr="000F2A3B">
        <w:rPr>
          <w:rFonts w:ascii="Times New Roman" w:eastAsiaTheme="minorHAnsi" w:hAnsi="Times New Roman"/>
          <w:b/>
          <w:szCs w:val="24"/>
          <w:lang w:eastAsia="en-US"/>
        </w:rPr>
        <w:t xml:space="preserve"> 55, da Lei 13.019, de 2014)</w:t>
      </w:r>
    </w:p>
    <w:p w:rsidR="000E01B1" w:rsidRPr="000F2A3B" w:rsidRDefault="000E01B1" w:rsidP="00347DED">
      <w:pPr>
        <w:pStyle w:val="Cabealho"/>
        <w:tabs>
          <w:tab w:val="left" w:pos="708"/>
          <w:tab w:val="right" w:pos="9214"/>
        </w:tabs>
        <w:spacing w:after="60"/>
        <w:ind w:left="720" w:right="-427"/>
        <w:jc w:val="both"/>
        <w:rPr>
          <w:rFonts w:ascii="Times New Roman" w:eastAsiaTheme="minorHAnsi" w:hAnsi="Times New Roman"/>
          <w:b/>
          <w:szCs w:val="24"/>
          <w:u w:val="single"/>
          <w:lang w:eastAsia="en-US"/>
        </w:rPr>
      </w:pPr>
    </w:p>
    <w:p w:rsidR="001D1FB6" w:rsidRPr="000F2A3B" w:rsidRDefault="001D1FB6" w:rsidP="001D1FB6">
      <w:pPr>
        <w:pStyle w:val="Cabealho"/>
        <w:numPr>
          <w:ilvl w:val="0"/>
          <w:numId w:val="2"/>
        </w:numPr>
        <w:tabs>
          <w:tab w:val="right" w:pos="9214"/>
        </w:tabs>
        <w:spacing w:after="60"/>
        <w:ind w:left="0" w:right="-427"/>
        <w:jc w:val="both"/>
        <w:rPr>
          <w:rFonts w:ascii="Times New Roman" w:eastAsiaTheme="minorHAnsi" w:hAnsi="Times New Roman"/>
          <w:szCs w:val="24"/>
          <w:lang w:eastAsia="en-US"/>
        </w:rPr>
      </w:pPr>
      <w:r w:rsidRPr="000F2A3B">
        <w:rPr>
          <w:rFonts w:ascii="Times New Roman" w:eastAsiaTheme="minorHAnsi" w:hAnsi="Times New Roman"/>
          <w:szCs w:val="24"/>
          <w:lang w:eastAsia="en-US"/>
        </w:rPr>
        <w:t>Ofício de justificativa de solicitação para a celebração do Termo Aditivo (prazo ou valor) com a SEMADESC, endereçado ao Senhor Secretário (</w:t>
      </w:r>
      <w:r w:rsidRPr="000F2A3B">
        <w:rPr>
          <w:rFonts w:ascii="Times New Roman" w:eastAsiaTheme="minorHAnsi" w:hAnsi="Times New Roman"/>
          <w:color w:val="FF0000"/>
          <w:szCs w:val="24"/>
          <w:lang w:eastAsia="en-US"/>
        </w:rPr>
        <w:t xml:space="preserve">Documento avulso com as informações do porquê da solicitação, o que foi executado até o momento e qual a previsão de término </w:t>
      </w:r>
      <w:r w:rsidR="00090EBD" w:rsidRPr="000F2A3B">
        <w:rPr>
          <w:rFonts w:ascii="Times New Roman" w:eastAsiaTheme="minorHAnsi" w:hAnsi="Times New Roman"/>
          <w:color w:val="FF0000"/>
          <w:szCs w:val="24"/>
          <w:lang w:eastAsia="en-US"/>
        </w:rPr>
        <w:t>para a</w:t>
      </w:r>
      <w:r w:rsidRPr="000F2A3B">
        <w:rPr>
          <w:rFonts w:ascii="Times New Roman" w:eastAsiaTheme="minorHAnsi" w:hAnsi="Times New Roman"/>
          <w:color w:val="FF0000"/>
          <w:szCs w:val="24"/>
          <w:lang w:eastAsia="en-US"/>
        </w:rPr>
        <w:t xml:space="preserve"> execução do objeto). </w:t>
      </w:r>
      <w:r w:rsidRPr="000F2A3B">
        <w:rPr>
          <w:rFonts w:ascii="Times New Roman" w:eastAsiaTheme="minorHAnsi" w:hAnsi="Times New Roman"/>
          <w:szCs w:val="24"/>
          <w:lang w:eastAsia="en-US"/>
        </w:rPr>
        <w:t xml:space="preserve"> </w:t>
      </w:r>
    </w:p>
    <w:p w:rsidR="001D1FB6" w:rsidRPr="000F2A3B" w:rsidRDefault="001D1FB6" w:rsidP="001D1FB6">
      <w:pPr>
        <w:pStyle w:val="Cabealho"/>
        <w:tabs>
          <w:tab w:val="right" w:pos="9214"/>
        </w:tabs>
        <w:spacing w:after="60"/>
        <w:ind w:right="-427"/>
        <w:jc w:val="both"/>
        <w:rPr>
          <w:rFonts w:ascii="Times New Roman" w:eastAsiaTheme="minorHAnsi" w:hAnsi="Times New Roman"/>
          <w:szCs w:val="24"/>
          <w:lang w:eastAsia="en-US"/>
        </w:rPr>
      </w:pPr>
    </w:p>
    <w:p w:rsidR="00090EBD" w:rsidRPr="000F2A3B" w:rsidRDefault="00086FEA" w:rsidP="00533468">
      <w:pPr>
        <w:pStyle w:val="Cabealho"/>
        <w:numPr>
          <w:ilvl w:val="0"/>
          <w:numId w:val="2"/>
        </w:numPr>
        <w:tabs>
          <w:tab w:val="right" w:pos="9214"/>
        </w:tabs>
        <w:spacing w:after="60"/>
        <w:ind w:left="0" w:right="-427"/>
        <w:jc w:val="both"/>
        <w:rPr>
          <w:rFonts w:ascii="Times New Roman" w:eastAsiaTheme="minorHAnsi" w:hAnsi="Times New Roman"/>
          <w:szCs w:val="24"/>
          <w:lang w:eastAsia="en-US"/>
        </w:rPr>
      </w:pPr>
      <w:r w:rsidRPr="000F2A3B">
        <w:rPr>
          <w:rFonts w:ascii="Times New Roman" w:eastAsiaTheme="minorHAnsi" w:hAnsi="Times New Roman"/>
          <w:szCs w:val="24"/>
          <w:lang w:eastAsia="en-US"/>
        </w:rPr>
        <w:t>Plano de trabalho</w:t>
      </w:r>
      <w:r w:rsidR="00064A6A" w:rsidRPr="000F2A3B">
        <w:rPr>
          <w:rFonts w:ascii="Times New Roman" w:eastAsiaTheme="minorHAnsi" w:hAnsi="Times New Roman"/>
          <w:szCs w:val="24"/>
          <w:lang w:eastAsia="en-US"/>
        </w:rPr>
        <w:t xml:space="preserve"> </w:t>
      </w:r>
      <w:r w:rsidR="00090EBD" w:rsidRPr="000F2A3B">
        <w:rPr>
          <w:rFonts w:ascii="Times New Roman" w:eastAsiaTheme="minorHAnsi" w:hAnsi="Times New Roman"/>
          <w:szCs w:val="24"/>
          <w:lang w:eastAsia="en-US"/>
        </w:rPr>
        <w:t>atualizado (anexo I ao IV, disponível na aba Celebração)</w:t>
      </w:r>
      <w:r w:rsidR="001D1FB6" w:rsidRPr="000F2A3B">
        <w:rPr>
          <w:rFonts w:ascii="Times New Roman" w:eastAsiaTheme="minorHAnsi" w:hAnsi="Times New Roman"/>
          <w:szCs w:val="24"/>
          <w:lang w:eastAsia="en-US"/>
        </w:rPr>
        <w:t xml:space="preserve"> </w:t>
      </w:r>
      <w:r w:rsidRPr="000F2A3B">
        <w:rPr>
          <w:rFonts w:ascii="Times New Roman" w:eastAsiaTheme="minorHAnsi" w:hAnsi="Times New Roman"/>
          <w:szCs w:val="24"/>
          <w:lang w:eastAsia="en-US"/>
        </w:rPr>
        <w:t>se atentando as datas</w:t>
      </w:r>
      <w:r w:rsidR="001D1FB6" w:rsidRPr="000F2A3B">
        <w:rPr>
          <w:rFonts w:ascii="Times New Roman" w:eastAsiaTheme="minorHAnsi" w:hAnsi="Times New Roman"/>
          <w:szCs w:val="24"/>
          <w:lang w:eastAsia="en-US"/>
        </w:rPr>
        <w:t xml:space="preserve"> em tod</w:t>
      </w:r>
      <w:r w:rsidRPr="000F2A3B">
        <w:rPr>
          <w:rFonts w:ascii="Times New Roman" w:eastAsiaTheme="minorHAnsi" w:hAnsi="Times New Roman"/>
          <w:szCs w:val="24"/>
          <w:lang w:eastAsia="en-US"/>
        </w:rPr>
        <w:t>os</w:t>
      </w:r>
      <w:r w:rsidR="001D1FB6" w:rsidRPr="000F2A3B">
        <w:rPr>
          <w:rFonts w:ascii="Times New Roman" w:eastAsiaTheme="minorHAnsi" w:hAnsi="Times New Roman"/>
          <w:szCs w:val="24"/>
          <w:lang w:eastAsia="en-US"/>
        </w:rPr>
        <w:t xml:space="preserve"> os</w:t>
      </w:r>
      <w:r w:rsidRPr="000F2A3B">
        <w:rPr>
          <w:rFonts w:ascii="Times New Roman" w:eastAsiaTheme="minorHAnsi" w:hAnsi="Times New Roman"/>
          <w:szCs w:val="24"/>
          <w:lang w:eastAsia="en-US"/>
        </w:rPr>
        <w:t xml:space="preserve"> anexos</w:t>
      </w:r>
      <w:r w:rsidR="001D1FB6" w:rsidRPr="000F2A3B">
        <w:rPr>
          <w:rFonts w:ascii="Times New Roman" w:eastAsiaTheme="minorHAnsi" w:hAnsi="Times New Roman"/>
          <w:szCs w:val="24"/>
          <w:lang w:eastAsia="en-US"/>
        </w:rPr>
        <w:t>, pr</w:t>
      </w:r>
      <w:r w:rsidR="00B41F03" w:rsidRPr="000F2A3B">
        <w:rPr>
          <w:rFonts w:ascii="Times New Roman" w:eastAsiaTheme="minorHAnsi" w:hAnsi="Times New Roman"/>
          <w:szCs w:val="24"/>
          <w:lang w:eastAsia="en-US"/>
        </w:rPr>
        <w:t>incipalmente, ao que se refere a</w:t>
      </w:r>
      <w:r w:rsidR="00B856EA" w:rsidRPr="000F2A3B">
        <w:rPr>
          <w:rFonts w:ascii="Times New Roman" w:eastAsiaTheme="minorHAnsi" w:hAnsi="Times New Roman"/>
          <w:szCs w:val="24"/>
          <w:lang w:eastAsia="en-US"/>
        </w:rPr>
        <w:t>o</w:t>
      </w:r>
      <w:r w:rsidR="00B41F03" w:rsidRPr="000F2A3B">
        <w:rPr>
          <w:rFonts w:ascii="Times New Roman" w:eastAsiaTheme="minorHAnsi" w:hAnsi="Times New Roman"/>
          <w:szCs w:val="24"/>
          <w:lang w:eastAsia="en-US"/>
        </w:rPr>
        <w:t xml:space="preserve"> </w:t>
      </w:r>
      <w:r w:rsidR="00B856EA" w:rsidRPr="000F2A3B">
        <w:rPr>
          <w:rFonts w:ascii="Times New Roman" w:eastAsiaTheme="minorHAnsi" w:hAnsi="Times New Roman"/>
          <w:szCs w:val="24"/>
          <w:lang w:eastAsia="en-US"/>
        </w:rPr>
        <w:t>cronograma físico-financeiro</w:t>
      </w:r>
      <w:r w:rsidR="00090EBD" w:rsidRPr="000F2A3B">
        <w:rPr>
          <w:rFonts w:ascii="Times New Roman" w:eastAsiaTheme="minorHAnsi" w:hAnsi="Times New Roman"/>
          <w:szCs w:val="24"/>
          <w:lang w:eastAsia="en-US"/>
        </w:rPr>
        <w:t xml:space="preserve"> – anexo IV. </w:t>
      </w:r>
    </w:p>
    <w:p w:rsidR="00090EBD" w:rsidRPr="000F2A3B" w:rsidRDefault="00B41F03" w:rsidP="00090EBD">
      <w:pPr>
        <w:pStyle w:val="Cabealho"/>
        <w:numPr>
          <w:ilvl w:val="0"/>
          <w:numId w:val="3"/>
        </w:numPr>
        <w:tabs>
          <w:tab w:val="right" w:pos="9214"/>
        </w:tabs>
        <w:spacing w:after="60"/>
        <w:ind w:right="-427"/>
        <w:jc w:val="both"/>
        <w:rPr>
          <w:rFonts w:ascii="Times New Roman" w:eastAsiaTheme="minorHAnsi" w:hAnsi="Times New Roman"/>
          <w:szCs w:val="24"/>
          <w:lang w:eastAsia="en-US"/>
        </w:rPr>
      </w:pPr>
      <w:r w:rsidRPr="000F2A3B">
        <w:rPr>
          <w:rFonts w:ascii="Times New Roman" w:eastAsiaTheme="minorHAnsi" w:hAnsi="Times New Roman"/>
          <w:szCs w:val="24"/>
          <w:lang w:eastAsia="en-US"/>
        </w:rPr>
        <w:t>Se</w:t>
      </w:r>
      <w:r w:rsidR="00090EBD" w:rsidRPr="000F2A3B">
        <w:rPr>
          <w:rFonts w:ascii="Times New Roman" w:eastAsiaTheme="minorHAnsi" w:hAnsi="Times New Roman"/>
          <w:szCs w:val="24"/>
          <w:lang w:eastAsia="en-US"/>
        </w:rPr>
        <w:t xml:space="preserve"> solicitação de </w:t>
      </w:r>
      <w:r w:rsidRPr="000F2A3B">
        <w:rPr>
          <w:rFonts w:ascii="Times New Roman" w:eastAsiaTheme="minorHAnsi" w:hAnsi="Times New Roman"/>
          <w:b/>
          <w:szCs w:val="24"/>
          <w:lang w:eastAsia="en-US"/>
        </w:rPr>
        <w:t>prazo</w:t>
      </w:r>
      <w:r w:rsidRPr="000F2A3B">
        <w:rPr>
          <w:rFonts w:ascii="Times New Roman" w:eastAsiaTheme="minorHAnsi" w:hAnsi="Times New Roman"/>
          <w:szCs w:val="24"/>
          <w:lang w:eastAsia="en-US"/>
        </w:rPr>
        <w:t xml:space="preserve"> a data prevista do término, aba 11 – </w:t>
      </w:r>
      <w:r w:rsidRPr="000F2A3B">
        <w:rPr>
          <w:rFonts w:ascii="Times New Roman" w:eastAsiaTheme="minorHAnsi" w:hAnsi="Times New Roman"/>
          <w:b/>
          <w:szCs w:val="24"/>
          <w:u w:val="single"/>
          <w:lang w:eastAsia="en-US"/>
        </w:rPr>
        <w:t>PREVISÃO DE EXECUÇÃO</w:t>
      </w:r>
      <w:r w:rsidR="00090EBD" w:rsidRPr="000F2A3B">
        <w:rPr>
          <w:rFonts w:ascii="Times New Roman" w:eastAsiaTheme="minorHAnsi" w:hAnsi="Times New Roman"/>
          <w:b/>
          <w:szCs w:val="24"/>
          <w:u w:val="single"/>
          <w:lang w:eastAsia="en-US"/>
        </w:rPr>
        <w:t xml:space="preserve"> -</w:t>
      </w:r>
      <w:r w:rsidRPr="000F2A3B">
        <w:rPr>
          <w:rFonts w:ascii="Times New Roman" w:eastAsiaTheme="minorHAnsi" w:hAnsi="Times New Roman"/>
          <w:b/>
          <w:szCs w:val="24"/>
          <w:u w:val="single"/>
          <w:lang w:eastAsia="en-US"/>
        </w:rPr>
        <w:t xml:space="preserve"> </w:t>
      </w:r>
      <w:r w:rsidR="00090EBD" w:rsidRPr="000F2A3B">
        <w:rPr>
          <w:rFonts w:ascii="Times New Roman" w:eastAsiaTheme="minorHAnsi" w:hAnsi="Times New Roman"/>
          <w:b/>
          <w:szCs w:val="24"/>
          <w:u w:val="single"/>
          <w:lang w:eastAsia="en-US"/>
        </w:rPr>
        <w:t>TÉRMINO</w:t>
      </w:r>
      <w:r w:rsidRPr="000F2A3B">
        <w:rPr>
          <w:rFonts w:ascii="Times New Roman" w:eastAsiaTheme="minorHAnsi" w:hAnsi="Times New Roman"/>
          <w:szCs w:val="24"/>
          <w:lang w:eastAsia="en-US"/>
        </w:rPr>
        <w:t xml:space="preserve">. </w:t>
      </w:r>
    </w:p>
    <w:p w:rsidR="00B41F03" w:rsidRPr="000F2A3B" w:rsidRDefault="00B41F03" w:rsidP="00090EBD">
      <w:pPr>
        <w:pStyle w:val="Cabealho"/>
        <w:numPr>
          <w:ilvl w:val="0"/>
          <w:numId w:val="3"/>
        </w:numPr>
        <w:tabs>
          <w:tab w:val="right" w:pos="9214"/>
        </w:tabs>
        <w:spacing w:after="60"/>
        <w:ind w:right="-427"/>
        <w:jc w:val="both"/>
        <w:rPr>
          <w:rFonts w:ascii="Times New Roman" w:eastAsiaTheme="minorHAnsi" w:hAnsi="Times New Roman"/>
          <w:szCs w:val="24"/>
          <w:lang w:eastAsia="en-US"/>
        </w:rPr>
      </w:pPr>
      <w:r w:rsidRPr="000F2A3B">
        <w:rPr>
          <w:rFonts w:ascii="Times New Roman" w:eastAsiaTheme="minorHAnsi" w:hAnsi="Times New Roman"/>
          <w:szCs w:val="24"/>
          <w:lang w:eastAsia="en-US"/>
        </w:rPr>
        <w:t xml:space="preserve">Se solicitação de </w:t>
      </w:r>
      <w:r w:rsidRPr="000F2A3B">
        <w:rPr>
          <w:rFonts w:ascii="Times New Roman" w:eastAsiaTheme="minorHAnsi" w:hAnsi="Times New Roman"/>
          <w:b/>
          <w:szCs w:val="24"/>
          <w:lang w:eastAsia="en-US"/>
        </w:rPr>
        <w:t>valor</w:t>
      </w:r>
      <w:r w:rsidRPr="000F2A3B">
        <w:rPr>
          <w:rFonts w:ascii="Times New Roman" w:eastAsiaTheme="minorHAnsi" w:hAnsi="Times New Roman"/>
          <w:szCs w:val="24"/>
          <w:lang w:eastAsia="en-US"/>
        </w:rPr>
        <w:t>, atualizar os valores nas respectivas abas: 14, 15 e 16.</w:t>
      </w:r>
    </w:p>
    <w:p w:rsidR="00112BFF" w:rsidRPr="000F2A3B" w:rsidRDefault="00112BFF" w:rsidP="00347DED">
      <w:pPr>
        <w:pStyle w:val="Cabealho"/>
        <w:tabs>
          <w:tab w:val="right" w:pos="9214"/>
        </w:tabs>
        <w:spacing w:after="60"/>
        <w:ind w:right="-427"/>
        <w:jc w:val="both"/>
        <w:rPr>
          <w:rFonts w:ascii="Times New Roman" w:eastAsiaTheme="minorHAnsi" w:hAnsi="Times New Roman"/>
          <w:szCs w:val="24"/>
          <w:lang w:eastAsia="en-US"/>
        </w:rPr>
      </w:pPr>
    </w:p>
    <w:p w:rsidR="000E01B1" w:rsidRPr="000F2A3B" w:rsidRDefault="00086FEA" w:rsidP="00347DED">
      <w:pPr>
        <w:pStyle w:val="Cabealho"/>
        <w:numPr>
          <w:ilvl w:val="0"/>
          <w:numId w:val="2"/>
        </w:numPr>
        <w:tabs>
          <w:tab w:val="right" w:pos="9214"/>
        </w:tabs>
        <w:spacing w:after="60"/>
        <w:ind w:left="0" w:right="-427"/>
        <w:jc w:val="both"/>
        <w:rPr>
          <w:rFonts w:ascii="Times New Roman" w:hAnsi="Times New Roman"/>
          <w:szCs w:val="24"/>
        </w:rPr>
      </w:pPr>
      <w:r w:rsidRPr="000F2A3B">
        <w:rPr>
          <w:rFonts w:ascii="Times New Roman" w:eastAsiaTheme="minorHAnsi" w:hAnsi="Times New Roman"/>
          <w:szCs w:val="24"/>
          <w:lang w:eastAsia="en-US"/>
        </w:rPr>
        <w:t>Relatório de execuç</w:t>
      </w:r>
      <w:r w:rsidR="00B856EA" w:rsidRPr="000F2A3B">
        <w:rPr>
          <w:rFonts w:ascii="Times New Roman" w:eastAsiaTheme="minorHAnsi" w:hAnsi="Times New Roman"/>
          <w:szCs w:val="24"/>
          <w:lang w:eastAsia="en-US"/>
        </w:rPr>
        <w:t>ão parcial, demonstrando quais as metas/etapas executadas até o momento, com fotos do que já foi realizado</w:t>
      </w:r>
      <w:r w:rsidR="00B856EA" w:rsidRPr="000F2A3B">
        <w:rPr>
          <w:rFonts w:ascii="Times New Roman" w:hAnsi="Times New Roman"/>
          <w:color w:val="000000"/>
          <w:szCs w:val="24"/>
          <w:bdr w:val="none" w:sz="0" w:space="0" w:color="auto" w:frame="1"/>
        </w:rPr>
        <w:t>.</w:t>
      </w:r>
    </w:p>
    <w:p w:rsidR="00112BFF" w:rsidRPr="000F2A3B" w:rsidRDefault="00112BFF" w:rsidP="00347DED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064A6A" w:rsidRPr="000F2A3B" w:rsidRDefault="00086FEA" w:rsidP="00347DED">
      <w:pPr>
        <w:pStyle w:val="Cabealho"/>
        <w:numPr>
          <w:ilvl w:val="0"/>
          <w:numId w:val="2"/>
        </w:numPr>
        <w:tabs>
          <w:tab w:val="right" w:pos="9214"/>
        </w:tabs>
        <w:spacing w:after="60"/>
        <w:ind w:left="0" w:right="-427"/>
        <w:jc w:val="both"/>
        <w:rPr>
          <w:rFonts w:ascii="Times New Roman" w:eastAsiaTheme="minorHAnsi" w:hAnsi="Times New Roman"/>
          <w:szCs w:val="24"/>
          <w:lang w:eastAsia="en-US"/>
        </w:rPr>
      </w:pPr>
      <w:r w:rsidRPr="000F2A3B">
        <w:rPr>
          <w:rFonts w:ascii="Times New Roman" w:eastAsiaTheme="minorHAnsi" w:hAnsi="Times New Roman"/>
          <w:szCs w:val="24"/>
          <w:lang w:eastAsia="en-US"/>
        </w:rPr>
        <w:t>Comprovante de conta corrente específica para a finalidade, bem como Demonstrativo de aplicação;</w:t>
      </w:r>
    </w:p>
    <w:p w:rsidR="000E01B1" w:rsidRPr="000F2A3B" w:rsidRDefault="000E01B1" w:rsidP="00347DED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B856EA" w:rsidRPr="000F2A3B" w:rsidRDefault="00B856EA" w:rsidP="00347DED">
      <w:pPr>
        <w:pStyle w:val="Cabealho"/>
        <w:numPr>
          <w:ilvl w:val="0"/>
          <w:numId w:val="2"/>
        </w:numPr>
        <w:tabs>
          <w:tab w:val="right" w:pos="9214"/>
        </w:tabs>
        <w:spacing w:after="60"/>
        <w:ind w:left="0" w:right="-427"/>
        <w:jc w:val="both"/>
        <w:rPr>
          <w:rFonts w:ascii="Times New Roman" w:eastAsiaTheme="minorHAnsi" w:hAnsi="Times New Roman"/>
          <w:szCs w:val="24"/>
          <w:lang w:eastAsia="en-US"/>
        </w:rPr>
      </w:pPr>
      <w:r w:rsidRPr="000F2A3B">
        <w:rPr>
          <w:rFonts w:ascii="Times New Roman" w:eastAsiaTheme="minorHAnsi" w:hAnsi="Times New Roman"/>
          <w:szCs w:val="24"/>
          <w:lang w:eastAsia="en-US"/>
        </w:rPr>
        <w:t xml:space="preserve">Documentos de regularidade Fiscal e Trabalhista do Convenente: </w:t>
      </w:r>
    </w:p>
    <w:p w:rsidR="000E01B1" w:rsidRPr="000F2A3B" w:rsidRDefault="00B41F03" w:rsidP="00543500">
      <w:pPr>
        <w:pStyle w:val="Cabealho"/>
        <w:numPr>
          <w:ilvl w:val="0"/>
          <w:numId w:val="3"/>
        </w:numPr>
        <w:tabs>
          <w:tab w:val="right" w:pos="9214"/>
        </w:tabs>
        <w:spacing w:after="60"/>
        <w:ind w:right="-427"/>
        <w:jc w:val="both"/>
        <w:rPr>
          <w:rFonts w:ascii="Times New Roman" w:eastAsiaTheme="minorHAnsi" w:hAnsi="Times New Roman"/>
          <w:szCs w:val="24"/>
          <w:lang w:eastAsia="en-US"/>
        </w:rPr>
      </w:pPr>
      <w:r w:rsidRPr="000F2A3B">
        <w:rPr>
          <w:rFonts w:ascii="Times New Roman" w:eastAsiaTheme="minorHAnsi" w:hAnsi="Times New Roman"/>
          <w:szCs w:val="24"/>
          <w:lang w:eastAsia="en-US"/>
        </w:rPr>
        <w:t>Fazendas</w:t>
      </w:r>
      <w:r w:rsidR="00494942">
        <w:rPr>
          <w:rFonts w:ascii="Times New Roman" w:eastAsiaTheme="minorHAnsi" w:hAnsi="Times New Roman"/>
          <w:szCs w:val="24"/>
          <w:lang w:eastAsia="en-US"/>
        </w:rPr>
        <w:t xml:space="preserve"> Federal, Estadual e Municipal, </w:t>
      </w:r>
      <w:r w:rsidR="000E01B1" w:rsidRPr="000F2A3B">
        <w:rPr>
          <w:rFonts w:ascii="Times New Roman" w:eastAsiaTheme="minorHAnsi" w:hAnsi="Times New Roman"/>
          <w:szCs w:val="24"/>
          <w:lang w:eastAsia="en-US"/>
        </w:rPr>
        <w:t xml:space="preserve">Certificado </w:t>
      </w:r>
      <w:r w:rsidRPr="000F2A3B">
        <w:rPr>
          <w:rFonts w:ascii="Times New Roman" w:eastAsiaTheme="minorHAnsi" w:hAnsi="Times New Roman"/>
          <w:szCs w:val="24"/>
          <w:lang w:eastAsia="en-US"/>
        </w:rPr>
        <w:t xml:space="preserve">de Regularidade Fiscal do FGTS e </w:t>
      </w:r>
      <w:r w:rsidR="002705C3" w:rsidRPr="000F2A3B">
        <w:rPr>
          <w:rFonts w:ascii="Times New Roman" w:eastAsiaTheme="minorHAnsi" w:hAnsi="Times New Roman"/>
          <w:szCs w:val="24"/>
          <w:lang w:eastAsia="en-US"/>
        </w:rPr>
        <w:t>Certidão</w:t>
      </w:r>
      <w:r w:rsidRPr="000F2A3B">
        <w:rPr>
          <w:rFonts w:ascii="Times New Roman" w:eastAsiaTheme="minorHAnsi" w:hAnsi="Times New Roman"/>
          <w:szCs w:val="24"/>
          <w:lang w:eastAsia="en-US"/>
        </w:rPr>
        <w:t xml:space="preserve"> referente</w:t>
      </w:r>
      <w:r w:rsidR="002705C3" w:rsidRPr="000F2A3B">
        <w:rPr>
          <w:rFonts w:ascii="Times New Roman" w:eastAsiaTheme="minorHAnsi" w:hAnsi="Times New Roman"/>
          <w:szCs w:val="24"/>
          <w:lang w:eastAsia="en-US"/>
        </w:rPr>
        <w:t xml:space="preserve"> </w:t>
      </w:r>
      <w:r w:rsidRPr="000F2A3B">
        <w:rPr>
          <w:rFonts w:ascii="Times New Roman" w:eastAsiaTheme="minorHAnsi" w:hAnsi="Times New Roman"/>
          <w:szCs w:val="24"/>
          <w:lang w:eastAsia="en-US"/>
        </w:rPr>
        <w:t>à regularidade trabalhista.</w:t>
      </w:r>
      <w:r w:rsidR="00090EBD" w:rsidRPr="000F2A3B">
        <w:rPr>
          <w:rFonts w:ascii="Times New Roman" w:eastAsiaTheme="minorHAnsi" w:hAnsi="Times New Roman"/>
          <w:szCs w:val="24"/>
          <w:lang w:eastAsia="en-US"/>
        </w:rPr>
        <w:t xml:space="preserve"> </w:t>
      </w:r>
    </w:p>
    <w:p w:rsidR="00090EBD" w:rsidRPr="000F2A3B" w:rsidRDefault="00090EBD" w:rsidP="00090EBD">
      <w:pPr>
        <w:pStyle w:val="Cabealho"/>
        <w:tabs>
          <w:tab w:val="right" w:pos="9214"/>
        </w:tabs>
        <w:spacing w:after="60"/>
        <w:ind w:left="720" w:right="-427"/>
        <w:jc w:val="both"/>
        <w:rPr>
          <w:rFonts w:ascii="Times New Roman" w:eastAsiaTheme="minorHAnsi" w:hAnsi="Times New Roman"/>
          <w:szCs w:val="24"/>
          <w:lang w:eastAsia="en-US"/>
        </w:rPr>
      </w:pPr>
    </w:p>
    <w:p w:rsidR="00632EC7" w:rsidRPr="00632EC7" w:rsidRDefault="000E01B1" w:rsidP="007127CB">
      <w:pPr>
        <w:pStyle w:val="Cabealho"/>
        <w:numPr>
          <w:ilvl w:val="0"/>
          <w:numId w:val="2"/>
        </w:numPr>
        <w:tabs>
          <w:tab w:val="right" w:pos="9214"/>
        </w:tabs>
        <w:spacing w:before="100" w:beforeAutospacing="1" w:after="100" w:afterAutospacing="1"/>
        <w:ind w:left="142" w:right="-427"/>
        <w:jc w:val="both"/>
        <w:rPr>
          <w:rFonts w:ascii="Times New Roman" w:hAnsi="Times New Roman"/>
          <w:szCs w:val="24"/>
        </w:rPr>
      </w:pPr>
      <w:r w:rsidRPr="00632EC7">
        <w:rPr>
          <w:rFonts w:ascii="Times New Roman" w:eastAsiaTheme="minorHAnsi" w:hAnsi="Times New Roman"/>
          <w:szCs w:val="24"/>
          <w:lang w:eastAsia="en-US"/>
        </w:rPr>
        <w:t xml:space="preserve">As propostas de alteração devem ser apresentadas em até </w:t>
      </w:r>
      <w:r w:rsidR="00494942" w:rsidRPr="00632EC7">
        <w:rPr>
          <w:rFonts w:ascii="Times New Roman" w:eastAsiaTheme="minorHAnsi" w:hAnsi="Times New Roman"/>
          <w:b/>
          <w:szCs w:val="24"/>
          <w:u w:val="single"/>
          <w:lang w:eastAsia="en-US"/>
        </w:rPr>
        <w:t>30</w:t>
      </w:r>
      <w:r w:rsidRPr="00632EC7">
        <w:rPr>
          <w:rFonts w:ascii="Times New Roman" w:eastAsiaTheme="minorHAnsi" w:hAnsi="Times New Roman"/>
          <w:b/>
          <w:szCs w:val="24"/>
          <w:u w:val="single"/>
          <w:lang w:eastAsia="en-US"/>
        </w:rPr>
        <w:t xml:space="preserve"> (</w:t>
      </w:r>
      <w:r w:rsidR="00494942" w:rsidRPr="00632EC7">
        <w:rPr>
          <w:rFonts w:ascii="Times New Roman" w:eastAsiaTheme="minorHAnsi" w:hAnsi="Times New Roman"/>
          <w:b/>
          <w:szCs w:val="24"/>
          <w:u w:val="single"/>
          <w:lang w:eastAsia="en-US"/>
        </w:rPr>
        <w:t>trinta</w:t>
      </w:r>
      <w:r w:rsidRPr="00632EC7">
        <w:rPr>
          <w:rFonts w:ascii="Times New Roman" w:eastAsiaTheme="minorHAnsi" w:hAnsi="Times New Roman"/>
          <w:szCs w:val="24"/>
          <w:lang w:eastAsia="en-US"/>
        </w:rPr>
        <w:t>) dias, antes do término</w:t>
      </w:r>
      <w:r w:rsidR="005629ED" w:rsidRPr="00632EC7">
        <w:rPr>
          <w:rFonts w:ascii="Times New Roman" w:eastAsiaTheme="minorHAnsi" w:hAnsi="Times New Roman"/>
          <w:szCs w:val="24"/>
          <w:lang w:eastAsia="en-US"/>
        </w:rPr>
        <w:t xml:space="preserve"> do prazo da vigência.</w:t>
      </w:r>
      <w:r w:rsidR="0015479A" w:rsidRPr="00632EC7">
        <w:rPr>
          <w:rFonts w:ascii="Times New Roman" w:eastAsiaTheme="minorHAnsi" w:hAnsi="Times New Roman"/>
          <w:szCs w:val="24"/>
          <w:lang w:eastAsia="en-US"/>
        </w:rPr>
        <w:t xml:space="preserve"> </w:t>
      </w:r>
    </w:p>
    <w:p w:rsidR="003C6251" w:rsidRPr="00632EC7" w:rsidRDefault="00632EC7" w:rsidP="00632EC7">
      <w:pPr>
        <w:pStyle w:val="Cabealho"/>
        <w:tabs>
          <w:tab w:val="right" w:pos="9214"/>
        </w:tabs>
        <w:spacing w:before="100" w:beforeAutospacing="1" w:after="100" w:afterAutospacing="1"/>
        <w:ind w:left="142" w:right="-427"/>
        <w:jc w:val="both"/>
        <w:rPr>
          <w:rFonts w:ascii="Times New Roman" w:hAnsi="Times New Roman"/>
          <w:szCs w:val="24"/>
        </w:rPr>
      </w:pPr>
      <w:r w:rsidRPr="00632EC7">
        <w:rPr>
          <w:rFonts w:ascii="Times New Roman" w:eastAsiaTheme="minorHAnsi" w:hAnsi="Times New Roman"/>
          <w:szCs w:val="24"/>
          <w:lang w:eastAsia="en-US"/>
        </w:rPr>
        <w:t>É requerido que a prorrogação seja solicitada quando visualizado a necessida</w:t>
      </w:r>
      <w:r w:rsidR="007F245E">
        <w:rPr>
          <w:rFonts w:ascii="Times New Roman" w:eastAsiaTheme="minorHAnsi" w:hAnsi="Times New Roman"/>
          <w:szCs w:val="24"/>
          <w:lang w:eastAsia="en-US"/>
        </w:rPr>
        <w:t>de de maior prazo de execução (E</w:t>
      </w:r>
      <w:r w:rsidRPr="00632EC7">
        <w:rPr>
          <w:rFonts w:ascii="Times New Roman" w:eastAsiaTheme="minorHAnsi" w:hAnsi="Times New Roman"/>
          <w:szCs w:val="24"/>
          <w:lang w:eastAsia="en-US"/>
        </w:rPr>
        <w:t>x</w:t>
      </w:r>
      <w:r w:rsidR="007F245E">
        <w:rPr>
          <w:rFonts w:ascii="Times New Roman" w:eastAsiaTheme="minorHAnsi" w:hAnsi="Times New Roman"/>
          <w:szCs w:val="24"/>
          <w:lang w:eastAsia="en-US"/>
        </w:rPr>
        <w:t>.</w:t>
      </w:r>
      <w:r w:rsidRPr="00632EC7">
        <w:rPr>
          <w:rFonts w:ascii="Times New Roman" w:eastAsiaTheme="minorHAnsi" w:hAnsi="Times New Roman"/>
          <w:szCs w:val="24"/>
          <w:lang w:eastAsia="en-US"/>
        </w:rPr>
        <w:t>: na assinatura do contrato com o licitante vencedor onde já se visualiza que o prazo de execução do convênio é insuficiente para execução do contrato).</w:t>
      </w:r>
    </w:p>
    <w:p w:rsidR="00090EBD" w:rsidRPr="000F2A3B" w:rsidRDefault="00090EBD" w:rsidP="00090EBD">
      <w:pPr>
        <w:pStyle w:val="Cabealho"/>
        <w:tabs>
          <w:tab w:val="right" w:pos="9214"/>
        </w:tabs>
        <w:spacing w:before="100" w:beforeAutospacing="1" w:after="100" w:afterAutospacing="1"/>
        <w:ind w:right="-427"/>
        <w:jc w:val="both"/>
        <w:rPr>
          <w:rFonts w:ascii="Times New Roman" w:hAnsi="Times New Roman"/>
          <w:szCs w:val="24"/>
        </w:rPr>
      </w:pPr>
    </w:p>
    <w:p w:rsidR="00995436" w:rsidRPr="000F2A3B" w:rsidRDefault="00995436" w:rsidP="00995436">
      <w:pPr>
        <w:pStyle w:val="Cabealho"/>
        <w:tabs>
          <w:tab w:val="right" w:pos="9214"/>
        </w:tabs>
        <w:spacing w:before="100" w:beforeAutospacing="1" w:after="100" w:afterAutospacing="1"/>
        <w:ind w:right="-427"/>
        <w:jc w:val="both"/>
        <w:rPr>
          <w:rFonts w:ascii="Times New Roman" w:hAnsi="Times New Roman"/>
          <w:b/>
          <w:color w:val="FF0000"/>
          <w:szCs w:val="24"/>
          <w:u w:val="single"/>
        </w:rPr>
      </w:pPr>
      <w:r w:rsidRPr="000F2A3B">
        <w:rPr>
          <w:rFonts w:ascii="Times New Roman" w:eastAsiaTheme="minorHAnsi" w:hAnsi="Times New Roman"/>
          <w:b/>
          <w:color w:val="FF0000"/>
          <w:szCs w:val="24"/>
          <w:u w:val="single"/>
          <w:lang w:eastAsia="en-US"/>
        </w:rPr>
        <w:t>“ATENÇÃO, NÃO SERÃO ACEITAS SOLICITAÇÕES PROTOCOLADAS APÓS O PRAZO ANTERIORMENTE DESCRITO”</w:t>
      </w:r>
      <w:r w:rsidR="0019182F">
        <w:rPr>
          <w:rFonts w:ascii="Times New Roman" w:eastAsiaTheme="minorHAnsi" w:hAnsi="Times New Roman"/>
          <w:b/>
          <w:color w:val="FF0000"/>
          <w:szCs w:val="24"/>
          <w:u w:val="single"/>
          <w:lang w:eastAsia="en-US"/>
        </w:rPr>
        <w:t>.</w:t>
      </w:r>
    </w:p>
    <w:p w:rsidR="003C6251" w:rsidRPr="000F2A3B" w:rsidRDefault="003C6251" w:rsidP="00347D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</w:p>
    <w:p w:rsidR="003F3DBB" w:rsidRPr="000F2A3B" w:rsidRDefault="00B707AC" w:rsidP="00347DE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F3DBB" w:rsidRPr="000F2A3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856" w:rsidRDefault="000F2856" w:rsidP="00627350">
      <w:pPr>
        <w:spacing w:after="0" w:line="240" w:lineRule="auto"/>
      </w:pPr>
      <w:r>
        <w:separator/>
      </w:r>
    </w:p>
  </w:endnote>
  <w:endnote w:type="continuationSeparator" w:id="0">
    <w:p w:rsidR="000F2856" w:rsidRDefault="000F2856" w:rsidP="00627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350" w:rsidRDefault="00627350">
    <w:pPr>
      <w:pStyle w:val="Rodap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60C3E6" wp14:editId="05483283">
              <wp:simplePos x="0" y="0"/>
              <wp:positionH relativeFrom="column">
                <wp:posOffset>-355930</wp:posOffset>
              </wp:positionH>
              <wp:positionV relativeFrom="paragraph">
                <wp:posOffset>-532715</wp:posOffset>
              </wp:positionV>
              <wp:extent cx="6238976" cy="920191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38976" cy="92019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7350" w:rsidRDefault="00627350" w:rsidP="00627350">
                          <w:pPr>
                            <w:jc w:val="center"/>
                            <w:rPr>
                              <w:rFonts w:cs="Arial"/>
                              <w:b/>
                              <w:color w:val="5B9BD5" w:themeColor="accent1"/>
                              <w:sz w:val="18"/>
                              <w:szCs w:val="18"/>
                            </w:rPr>
                          </w:pPr>
                        </w:p>
                        <w:p w:rsidR="00627350" w:rsidRPr="00FE6EFC" w:rsidRDefault="00627350" w:rsidP="009C5814">
                          <w:pPr>
                            <w:spacing w:after="0"/>
                            <w:jc w:val="center"/>
                            <w:rPr>
                              <w:rFonts w:cs="Arial"/>
                              <w:b/>
                              <w:i/>
                              <w:color w:val="5B9BD5" w:themeColor="accent1"/>
                              <w:sz w:val="16"/>
                              <w:szCs w:val="16"/>
                            </w:rPr>
                          </w:pPr>
                          <w:r w:rsidRPr="00FE6EFC">
                            <w:rPr>
                              <w:rFonts w:cs="Arial"/>
                              <w:b/>
                              <w:i/>
                              <w:color w:val="5B9BD5" w:themeColor="accent1"/>
                              <w:sz w:val="16"/>
                              <w:szCs w:val="16"/>
                            </w:rPr>
                            <w:t>SEMADESC – SUAD – CONVEN – Coordenadoria de Compras, Contrato e Convênios</w:t>
                          </w:r>
                        </w:p>
                        <w:p w:rsidR="00627350" w:rsidRPr="00FE6EFC" w:rsidRDefault="00627350" w:rsidP="009C5814">
                          <w:pPr>
                            <w:spacing w:after="0"/>
                            <w:jc w:val="center"/>
                            <w:rPr>
                              <w:rFonts w:cs="Arial"/>
                              <w:b/>
                              <w:i/>
                              <w:color w:val="5B9BD5" w:themeColor="accent1"/>
                              <w:sz w:val="16"/>
                              <w:szCs w:val="16"/>
                            </w:rPr>
                          </w:pPr>
                          <w:r w:rsidRPr="00FE6EFC">
                            <w:rPr>
                              <w:rFonts w:cs="Arial"/>
                              <w:b/>
                              <w:i/>
                              <w:color w:val="5B9BD5" w:themeColor="accent1"/>
                              <w:sz w:val="16"/>
                              <w:szCs w:val="16"/>
                            </w:rPr>
                            <w:t xml:space="preserve"> Av. Desembargador José Nunes da Cunha – Bloco XI - Parque dos Poderes</w:t>
                          </w:r>
                        </w:p>
                        <w:p w:rsidR="009C5814" w:rsidRDefault="00627350" w:rsidP="009C5814">
                          <w:pPr>
                            <w:spacing w:after="0"/>
                            <w:jc w:val="center"/>
                            <w:rPr>
                              <w:rFonts w:cs="Arial"/>
                              <w:b/>
                              <w:i/>
                              <w:color w:val="5B9BD5" w:themeColor="accent1"/>
                              <w:sz w:val="16"/>
                              <w:szCs w:val="16"/>
                            </w:rPr>
                          </w:pPr>
                          <w:r w:rsidRPr="00FE6EFC">
                            <w:rPr>
                              <w:rFonts w:cs="Arial"/>
                              <w:b/>
                              <w:i/>
                              <w:color w:val="5B9BD5" w:themeColor="accent1"/>
                              <w:sz w:val="16"/>
                              <w:szCs w:val="16"/>
                            </w:rPr>
                            <w:t xml:space="preserve"> CEP 79031-310 - Fone: (67) 3318-5083 – 5042</w:t>
                          </w:r>
                        </w:p>
                        <w:p w:rsidR="00627350" w:rsidRPr="00FE6EFC" w:rsidRDefault="00627350" w:rsidP="009C5814">
                          <w:pPr>
                            <w:spacing w:after="0"/>
                            <w:jc w:val="center"/>
                            <w:rPr>
                              <w:b/>
                              <w:i/>
                              <w:color w:val="5B9BD5" w:themeColor="accent1"/>
                              <w:sz w:val="16"/>
                              <w:szCs w:val="16"/>
                            </w:rPr>
                          </w:pPr>
                          <w:r w:rsidRPr="00FE6EFC">
                            <w:rPr>
                              <w:rFonts w:cs="Arial"/>
                              <w:b/>
                              <w:i/>
                              <w:color w:val="5B9BD5" w:themeColor="accent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 w:rsidRPr="00FE6EFC">
                            <w:rPr>
                              <w:rFonts w:cs="Arial"/>
                              <w:b/>
                              <w:i/>
                              <w:color w:val="5B9BD5" w:themeColor="accent1"/>
                              <w:sz w:val="16"/>
                              <w:szCs w:val="16"/>
                            </w:rPr>
                            <w:t>e-mail</w:t>
                          </w:r>
                          <w:proofErr w:type="gramEnd"/>
                          <w:r w:rsidRPr="00FE6EFC">
                            <w:rPr>
                              <w:rFonts w:cs="Arial"/>
                              <w:b/>
                              <w:i/>
                              <w:color w:val="5B9BD5" w:themeColor="accent1"/>
                              <w:sz w:val="16"/>
                              <w:szCs w:val="16"/>
                            </w:rPr>
                            <w:t>: rqsouza@semadesc.ms.gov.br / lcsouza@semadesc.ms.gov.br</w:t>
                          </w:r>
                        </w:p>
                        <w:p w:rsidR="00627350" w:rsidRPr="00627350" w:rsidRDefault="00627350" w:rsidP="00627350">
                          <w:pPr>
                            <w:tabs>
                              <w:tab w:val="left" w:pos="2614"/>
                            </w:tabs>
                            <w:spacing w:before="1"/>
                            <w:jc w:val="center"/>
                            <w:rPr>
                              <w:rFonts w:cs="Arial"/>
                              <w:b/>
                              <w:i/>
                              <w:szCs w:val="24"/>
                            </w:rPr>
                          </w:pPr>
                        </w:p>
                        <w:p w:rsidR="00627350" w:rsidRPr="0068268C" w:rsidRDefault="00627350" w:rsidP="00627350">
                          <w:pPr>
                            <w:jc w:val="center"/>
                            <w:rPr>
                              <w:b/>
                              <w:color w:val="5B9BD5" w:themeColor="accent1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60C3E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-28.05pt;margin-top:-41.95pt;width:491.25pt;height:7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" filled="f" stroked="f">
              <v:textbox>
                <w:txbxContent>
                  <w:p w:rsidR="00627350" w:rsidRDefault="00627350" w:rsidP="00627350">
                    <w:pPr>
                      <w:jc w:val="center"/>
                      <w:rPr>
                        <w:rFonts w:cs="Arial"/>
                        <w:b/>
                        <w:color w:val="5B9BD5" w:themeColor="accent1"/>
                        <w:sz w:val="18"/>
                        <w:szCs w:val="18"/>
                      </w:rPr>
                    </w:pPr>
                  </w:p>
                  <w:p w:rsidR="00627350" w:rsidRPr="00FE6EFC" w:rsidRDefault="00627350" w:rsidP="009C5814">
                    <w:pPr>
                      <w:spacing w:after="0"/>
                      <w:jc w:val="center"/>
                      <w:rPr>
                        <w:rFonts w:cs="Arial"/>
                        <w:b/>
                        <w:i/>
                        <w:color w:val="5B9BD5" w:themeColor="accent1"/>
                        <w:sz w:val="16"/>
                        <w:szCs w:val="16"/>
                      </w:rPr>
                    </w:pPr>
                    <w:r w:rsidRPr="00FE6EFC">
                      <w:rPr>
                        <w:rFonts w:cs="Arial"/>
                        <w:b/>
                        <w:i/>
                        <w:color w:val="5B9BD5" w:themeColor="accent1"/>
                        <w:sz w:val="16"/>
                        <w:szCs w:val="16"/>
                      </w:rPr>
                      <w:t>SEMADESC – SUAD – CONVEN – Coordenadoria de Compras, Contrato e Convênios</w:t>
                    </w:r>
                  </w:p>
                  <w:p w:rsidR="00627350" w:rsidRPr="00FE6EFC" w:rsidRDefault="00627350" w:rsidP="009C5814">
                    <w:pPr>
                      <w:spacing w:after="0"/>
                      <w:jc w:val="center"/>
                      <w:rPr>
                        <w:rFonts w:cs="Arial"/>
                        <w:b/>
                        <w:i/>
                        <w:color w:val="5B9BD5" w:themeColor="accent1"/>
                        <w:sz w:val="16"/>
                        <w:szCs w:val="16"/>
                      </w:rPr>
                    </w:pPr>
                    <w:r w:rsidRPr="00FE6EFC">
                      <w:rPr>
                        <w:rFonts w:cs="Arial"/>
                        <w:b/>
                        <w:i/>
                        <w:color w:val="5B9BD5" w:themeColor="accent1"/>
                        <w:sz w:val="16"/>
                        <w:szCs w:val="16"/>
                      </w:rPr>
                      <w:t xml:space="preserve"> Av. Desembargador José Nunes da Cunha – Bloco XI - Parque dos Poderes</w:t>
                    </w:r>
                  </w:p>
                  <w:p w:rsidR="009C5814" w:rsidRDefault="00627350" w:rsidP="009C5814">
                    <w:pPr>
                      <w:spacing w:after="0"/>
                      <w:jc w:val="center"/>
                      <w:rPr>
                        <w:rFonts w:cs="Arial"/>
                        <w:b/>
                        <w:i/>
                        <w:color w:val="5B9BD5" w:themeColor="accent1"/>
                        <w:sz w:val="16"/>
                        <w:szCs w:val="16"/>
                      </w:rPr>
                    </w:pPr>
                    <w:r w:rsidRPr="00FE6EFC">
                      <w:rPr>
                        <w:rFonts w:cs="Arial"/>
                        <w:b/>
                        <w:i/>
                        <w:color w:val="5B9BD5" w:themeColor="accent1"/>
                        <w:sz w:val="16"/>
                        <w:szCs w:val="16"/>
                      </w:rPr>
                      <w:t xml:space="preserve"> CEP 79031-310 - Fone: (67) 3318-5083 – 5042</w:t>
                    </w:r>
                  </w:p>
                  <w:p w:rsidR="00627350" w:rsidRPr="00FE6EFC" w:rsidRDefault="00627350" w:rsidP="009C5814">
                    <w:pPr>
                      <w:spacing w:after="0"/>
                      <w:jc w:val="center"/>
                      <w:rPr>
                        <w:b/>
                        <w:i/>
                        <w:color w:val="5B9BD5" w:themeColor="accent1"/>
                        <w:sz w:val="16"/>
                        <w:szCs w:val="16"/>
                      </w:rPr>
                    </w:pPr>
                    <w:r w:rsidRPr="00FE6EFC">
                      <w:rPr>
                        <w:rFonts w:cs="Arial"/>
                        <w:b/>
                        <w:i/>
                        <w:color w:val="5B9BD5" w:themeColor="accent1"/>
                        <w:sz w:val="16"/>
                        <w:szCs w:val="16"/>
                      </w:rPr>
                      <w:t xml:space="preserve"> </w:t>
                    </w:r>
                    <w:proofErr w:type="gramStart"/>
                    <w:r w:rsidRPr="00FE6EFC">
                      <w:rPr>
                        <w:rFonts w:cs="Arial"/>
                        <w:b/>
                        <w:i/>
                        <w:color w:val="5B9BD5" w:themeColor="accent1"/>
                        <w:sz w:val="16"/>
                        <w:szCs w:val="16"/>
                      </w:rPr>
                      <w:t>e-mail</w:t>
                    </w:r>
                    <w:proofErr w:type="gramEnd"/>
                    <w:r w:rsidRPr="00FE6EFC">
                      <w:rPr>
                        <w:rFonts w:cs="Arial"/>
                        <w:b/>
                        <w:i/>
                        <w:color w:val="5B9BD5" w:themeColor="accent1"/>
                        <w:sz w:val="16"/>
                        <w:szCs w:val="16"/>
                      </w:rPr>
                      <w:t>: rqsouza@semadesc.ms.gov.br / lcsouza@semadesc.ms.gov.br</w:t>
                    </w:r>
                  </w:p>
                  <w:p w:rsidR="00627350" w:rsidRPr="00627350" w:rsidRDefault="00627350" w:rsidP="00627350">
                    <w:pPr>
                      <w:tabs>
                        <w:tab w:val="left" w:pos="2614"/>
                      </w:tabs>
                      <w:spacing w:before="1"/>
                      <w:jc w:val="center"/>
                      <w:rPr>
                        <w:rFonts w:cs="Arial"/>
                        <w:b/>
                        <w:i/>
                        <w:szCs w:val="24"/>
                      </w:rPr>
                    </w:pPr>
                  </w:p>
                  <w:p w:rsidR="00627350" w:rsidRPr="0068268C" w:rsidRDefault="00627350" w:rsidP="00627350">
                    <w:pPr>
                      <w:jc w:val="center"/>
                      <w:rPr>
                        <w:b/>
                        <w:color w:val="5B9BD5" w:themeColor="accent1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856" w:rsidRDefault="000F2856" w:rsidP="00627350">
      <w:pPr>
        <w:spacing w:after="0" w:line="240" w:lineRule="auto"/>
      </w:pPr>
      <w:r>
        <w:separator/>
      </w:r>
    </w:p>
  </w:footnote>
  <w:footnote w:type="continuationSeparator" w:id="0">
    <w:p w:rsidR="000F2856" w:rsidRDefault="000F2856" w:rsidP="00627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350" w:rsidRDefault="00627350" w:rsidP="00B707AC">
    <w:pPr>
      <w:pStyle w:val="Cabealho"/>
      <w:tabs>
        <w:tab w:val="clear" w:pos="4419"/>
        <w:tab w:val="clear" w:pos="8838"/>
        <w:tab w:val="left" w:pos="1763"/>
      </w:tabs>
    </w:pPr>
    <w:r w:rsidRPr="00627350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3C98BA6A" wp14:editId="4A343791">
          <wp:simplePos x="0" y="0"/>
          <wp:positionH relativeFrom="margin">
            <wp:align>left</wp:align>
          </wp:positionH>
          <wp:positionV relativeFrom="paragraph">
            <wp:posOffset>-297180</wp:posOffset>
          </wp:positionV>
          <wp:extent cx="4672464" cy="742315"/>
          <wp:effectExtent l="0" t="0" r="0" b="63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V MS - SECRETARIA - SEMADESC - PRINCIP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2464" cy="742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07AC">
      <w:tab/>
    </w:r>
  </w:p>
  <w:p w:rsidR="00627350" w:rsidRDefault="0062735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F4309"/>
    <w:multiLevelType w:val="hybridMultilevel"/>
    <w:tmpl w:val="6556EC9E"/>
    <w:lvl w:ilvl="0" w:tplc="F80EF198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64DEA"/>
    <w:multiLevelType w:val="hybridMultilevel"/>
    <w:tmpl w:val="EC368DB6"/>
    <w:lvl w:ilvl="0" w:tplc="1C44DAE4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94377"/>
    <w:multiLevelType w:val="hybridMultilevel"/>
    <w:tmpl w:val="697AFA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251"/>
    <w:rsid w:val="00064A6A"/>
    <w:rsid w:val="00086FEA"/>
    <w:rsid w:val="00090EBD"/>
    <w:rsid w:val="000E01B1"/>
    <w:rsid w:val="000F2856"/>
    <w:rsid w:val="000F2A3B"/>
    <w:rsid w:val="00112BFF"/>
    <w:rsid w:val="0015479A"/>
    <w:rsid w:val="0019182F"/>
    <w:rsid w:val="001D1FB6"/>
    <w:rsid w:val="002705C3"/>
    <w:rsid w:val="00347DED"/>
    <w:rsid w:val="003C6251"/>
    <w:rsid w:val="00494942"/>
    <w:rsid w:val="005629ED"/>
    <w:rsid w:val="00627350"/>
    <w:rsid w:val="00632EC7"/>
    <w:rsid w:val="007D1C13"/>
    <w:rsid w:val="007F245E"/>
    <w:rsid w:val="00875127"/>
    <w:rsid w:val="008C236E"/>
    <w:rsid w:val="00970154"/>
    <w:rsid w:val="00995436"/>
    <w:rsid w:val="009C5814"/>
    <w:rsid w:val="00B156E0"/>
    <w:rsid w:val="00B2095F"/>
    <w:rsid w:val="00B41F03"/>
    <w:rsid w:val="00B707AC"/>
    <w:rsid w:val="00B856EA"/>
    <w:rsid w:val="00F806C8"/>
    <w:rsid w:val="00FE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3A429D"/>
  <w15:chartTrackingRefBased/>
  <w15:docId w15:val="{82F3CF75-5C1E-419F-A761-7CBD50C59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6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3C6251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3C6251"/>
    <w:rPr>
      <w:rFonts w:ascii="Arial" w:eastAsia="Times New Roman" w:hAnsi="Arial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086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86FEA"/>
    <w:pPr>
      <w:ind w:left="720"/>
      <w:contextualSpacing/>
    </w:pPr>
    <w:rPr>
      <w:kern w:val="2"/>
      <w14:ligatures w14:val="standardContextual"/>
    </w:rPr>
  </w:style>
  <w:style w:type="paragraph" w:customStyle="1" w:styleId="xmsonormal">
    <w:name w:val="x_msonormal"/>
    <w:basedOn w:val="Normal"/>
    <w:rsid w:val="00B85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273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7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8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EABB3-B60F-4766-88F0-0E1547E75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258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Jucleide Oliveira Soares</dc:creator>
  <cp:keywords/>
  <dc:description/>
  <cp:lastModifiedBy>Jucleide Oliveira Soares</cp:lastModifiedBy>
  <cp:revision>23</cp:revision>
  <dcterms:created xsi:type="dcterms:W3CDTF">2024-07-02T17:57:00Z</dcterms:created>
  <dcterms:modified xsi:type="dcterms:W3CDTF">2024-07-11T15:50:00Z</dcterms:modified>
</cp:coreProperties>
</file>