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D4" w:rsidRDefault="00B022D4" w:rsidP="00347DED">
      <w:pPr>
        <w:pStyle w:val="Cabealho"/>
        <w:tabs>
          <w:tab w:val="left" w:pos="708"/>
          <w:tab w:val="right" w:pos="9214"/>
        </w:tabs>
        <w:spacing w:after="60"/>
        <w:ind w:left="-993" w:right="-285"/>
        <w:jc w:val="center"/>
        <w:rPr>
          <w:rFonts w:ascii="Times New Roman" w:eastAsiaTheme="minorHAnsi" w:hAnsi="Times New Roman"/>
          <w:b/>
          <w:szCs w:val="24"/>
          <w:u w:val="single"/>
          <w:lang w:eastAsia="en-US"/>
        </w:rPr>
      </w:pPr>
    </w:p>
    <w:p w:rsidR="000E01B1" w:rsidRPr="00347DED" w:rsidRDefault="000E01B1" w:rsidP="00347DED">
      <w:pPr>
        <w:pStyle w:val="Cabealho"/>
        <w:tabs>
          <w:tab w:val="left" w:pos="708"/>
          <w:tab w:val="right" w:pos="9214"/>
        </w:tabs>
        <w:spacing w:after="60"/>
        <w:ind w:left="-993" w:right="-285"/>
        <w:jc w:val="center"/>
        <w:rPr>
          <w:rFonts w:ascii="Times New Roman" w:eastAsiaTheme="minorHAnsi" w:hAnsi="Times New Roman"/>
          <w:b/>
          <w:szCs w:val="24"/>
          <w:u w:val="single"/>
          <w:lang w:eastAsia="en-US"/>
        </w:rPr>
      </w:pPr>
      <w:r w:rsidRPr="00347DED">
        <w:rPr>
          <w:rFonts w:ascii="Times New Roman" w:eastAsiaTheme="minorHAnsi" w:hAnsi="Times New Roman"/>
          <w:b/>
          <w:szCs w:val="24"/>
          <w:u w:val="single"/>
          <w:lang w:eastAsia="en-US"/>
        </w:rPr>
        <w:t>DOCUMENTOS NECESSÁRIOS PARA CELEBRAÇÃO DE TERMO ADITIVO</w:t>
      </w:r>
    </w:p>
    <w:p w:rsidR="000E01B1" w:rsidRPr="00347DED" w:rsidRDefault="000E01B1" w:rsidP="00347DED">
      <w:pPr>
        <w:pStyle w:val="Cabealho"/>
        <w:tabs>
          <w:tab w:val="left" w:pos="708"/>
          <w:tab w:val="right" w:pos="9214"/>
        </w:tabs>
        <w:spacing w:after="60"/>
        <w:ind w:right="85"/>
        <w:jc w:val="center"/>
        <w:rPr>
          <w:rFonts w:ascii="Times New Roman" w:eastAsiaTheme="minorHAnsi" w:hAnsi="Times New Roman"/>
          <w:b/>
          <w:szCs w:val="24"/>
          <w:lang w:eastAsia="en-US"/>
        </w:rPr>
      </w:pPr>
      <w:r w:rsidRPr="00347DED">
        <w:rPr>
          <w:rFonts w:ascii="Times New Roman" w:eastAsiaTheme="minorHAnsi" w:hAnsi="Times New Roman"/>
          <w:b/>
          <w:szCs w:val="24"/>
          <w:lang w:eastAsia="en-US"/>
        </w:rPr>
        <w:t>(</w:t>
      </w:r>
      <w:proofErr w:type="gramStart"/>
      <w:r w:rsidRPr="00347DED">
        <w:rPr>
          <w:rFonts w:ascii="Times New Roman" w:eastAsiaTheme="minorHAnsi" w:hAnsi="Times New Roman"/>
          <w:b/>
          <w:szCs w:val="24"/>
          <w:lang w:eastAsia="en-US"/>
        </w:rPr>
        <w:t>art.</w:t>
      </w:r>
      <w:proofErr w:type="gramEnd"/>
      <w:r w:rsidRPr="00347DED">
        <w:rPr>
          <w:rFonts w:ascii="Times New Roman" w:eastAsiaTheme="minorHAnsi" w:hAnsi="Times New Roman"/>
          <w:b/>
          <w:szCs w:val="24"/>
          <w:lang w:eastAsia="en-US"/>
        </w:rPr>
        <w:t xml:space="preserve"> 55, da Lei 13.019, de 2014)</w:t>
      </w:r>
    </w:p>
    <w:p w:rsidR="000E01B1" w:rsidRDefault="000E01B1" w:rsidP="00347DED">
      <w:pPr>
        <w:pStyle w:val="Cabealho"/>
        <w:tabs>
          <w:tab w:val="left" w:pos="708"/>
          <w:tab w:val="right" w:pos="9214"/>
        </w:tabs>
        <w:spacing w:after="60"/>
        <w:ind w:left="720" w:right="-427"/>
        <w:jc w:val="both"/>
        <w:rPr>
          <w:rFonts w:ascii="Times New Roman" w:eastAsiaTheme="minorHAnsi" w:hAnsi="Times New Roman"/>
          <w:b/>
          <w:sz w:val="32"/>
          <w:szCs w:val="32"/>
          <w:u w:val="single"/>
          <w:lang w:eastAsia="en-US"/>
        </w:rPr>
      </w:pPr>
    </w:p>
    <w:p w:rsidR="001D1FB6" w:rsidRDefault="001D1FB6" w:rsidP="001D1FB6">
      <w:pPr>
        <w:pStyle w:val="Cabealho"/>
        <w:numPr>
          <w:ilvl w:val="0"/>
          <w:numId w:val="2"/>
        </w:numPr>
        <w:tabs>
          <w:tab w:val="right" w:pos="9214"/>
        </w:tabs>
        <w:spacing w:after="60"/>
        <w:ind w:left="0" w:right="-42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Ofício de justificativa </w:t>
      </w:r>
      <w:r w:rsidRPr="00B156E0">
        <w:rPr>
          <w:rFonts w:ascii="Times New Roman" w:eastAsiaTheme="minorHAnsi" w:hAnsi="Times New Roman"/>
          <w:sz w:val="28"/>
          <w:szCs w:val="28"/>
          <w:lang w:eastAsia="en-US"/>
        </w:rPr>
        <w:t>de solicitação para a celebração do Termo Aditivo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(prazo ou valor)</w:t>
      </w:r>
      <w:r w:rsidRPr="00B156E0">
        <w:rPr>
          <w:rFonts w:ascii="Times New Roman" w:eastAsiaTheme="minorHAnsi" w:hAnsi="Times New Roman"/>
          <w:sz w:val="28"/>
          <w:szCs w:val="28"/>
          <w:lang w:eastAsia="en-US"/>
        </w:rPr>
        <w:t xml:space="preserve"> com a SEMADESC, endereçado ao Senhor Secretário (</w:t>
      </w:r>
      <w:r w:rsidRPr="001D1FB6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Documento </w:t>
      </w:r>
      <w: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a</w:t>
      </w:r>
      <w:r w:rsidRPr="001D1FB6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vulso com </w:t>
      </w:r>
      <w: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as </w:t>
      </w:r>
      <w:r w:rsidRPr="001D1FB6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informações do porquê da solicitação, o que foi executado até o momento</w:t>
      </w:r>
      <w: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e qual a previsão de término da execução do objeto).</w:t>
      </w:r>
      <w:r w:rsidRPr="001D1FB6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1D1FB6" w:rsidRDefault="001D1FB6" w:rsidP="001D1FB6">
      <w:pPr>
        <w:pStyle w:val="Cabealho"/>
        <w:tabs>
          <w:tab w:val="right" w:pos="9214"/>
        </w:tabs>
        <w:spacing w:after="60"/>
        <w:ind w:right="-42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41F03" w:rsidRPr="00C33668" w:rsidRDefault="00086FEA" w:rsidP="00533468">
      <w:pPr>
        <w:pStyle w:val="Cabealho"/>
        <w:numPr>
          <w:ilvl w:val="0"/>
          <w:numId w:val="2"/>
        </w:numPr>
        <w:tabs>
          <w:tab w:val="right" w:pos="9214"/>
        </w:tabs>
        <w:spacing w:after="60"/>
        <w:ind w:left="0" w:right="-42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33668">
        <w:rPr>
          <w:rFonts w:ascii="Times New Roman" w:eastAsiaTheme="minorHAnsi" w:hAnsi="Times New Roman"/>
          <w:sz w:val="28"/>
          <w:szCs w:val="28"/>
          <w:lang w:eastAsia="en-US"/>
        </w:rPr>
        <w:t>Plano de trabalho</w:t>
      </w:r>
      <w:r w:rsidR="00064A6A" w:rsidRPr="00C3366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D1FB6" w:rsidRPr="00C33668">
        <w:rPr>
          <w:rFonts w:ascii="Times New Roman" w:eastAsiaTheme="minorHAnsi" w:hAnsi="Times New Roman"/>
          <w:sz w:val="28"/>
          <w:szCs w:val="28"/>
          <w:lang w:eastAsia="en-US"/>
        </w:rPr>
        <w:t xml:space="preserve">atualizado, </w:t>
      </w:r>
      <w:r w:rsidRPr="00C33668">
        <w:rPr>
          <w:rFonts w:ascii="Times New Roman" w:eastAsiaTheme="minorHAnsi" w:hAnsi="Times New Roman"/>
          <w:sz w:val="28"/>
          <w:szCs w:val="28"/>
          <w:lang w:eastAsia="en-US"/>
        </w:rPr>
        <w:t>se atentando as datas</w:t>
      </w:r>
      <w:r w:rsidR="001D1FB6" w:rsidRPr="00C33668">
        <w:rPr>
          <w:rFonts w:ascii="Times New Roman" w:eastAsiaTheme="minorHAnsi" w:hAnsi="Times New Roman"/>
          <w:sz w:val="28"/>
          <w:szCs w:val="28"/>
          <w:lang w:eastAsia="en-US"/>
        </w:rPr>
        <w:t xml:space="preserve"> em tod</w:t>
      </w:r>
      <w:r w:rsidRPr="00C33668">
        <w:rPr>
          <w:rFonts w:ascii="Times New Roman" w:eastAsiaTheme="minorHAnsi" w:hAnsi="Times New Roman"/>
          <w:sz w:val="28"/>
          <w:szCs w:val="28"/>
          <w:lang w:eastAsia="en-US"/>
        </w:rPr>
        <w:t>os</w:t>
      </w:r>
      <w:r w:rsidR="001D1FB6" w:rsidRPr="00C33668">
        <w:rPr>
          <w:rFonts w:ascii="Times New Roman" w:eastAsiaTheme="minorHAnsi" w:hAnsi="Times New Roman"/>
          <w:sz w:val="28"/>
          <w:szCs w:val="28"/>
          <w:lang w:eastAsia="en-US"/>
        </w:rPr>
        <w:t xml:space="preserve"> os</w:t>
      </w:r>
      <w:r w:rsidRPr="00C33668">
        <w:rPr>
          <w:rFonts w:ascii="Times New Roman" w:eastAsiaTheme="minorHAnsi" w:hAnsi="Times New Roman"/>
          <w:sz w:val="28"/>
          <w:szCs w:val="28"/>
          <w:lang w:eastAsia="en-US"/>
        </w:rPr>
        <w:t xml:space="preserve"> anexos</w:t>
      </w:r>
      <w:r w:rsidR="001D1FB6" w:rsidRPr="00C33668">
        <w:rPr>
          <w:rFonts w:ascii="Times New Roman" w:eastAsiaTheme="minorHAnsi" w:hAnsi="Times New Roman"/>
          <w:sz w:val="28"/>
          <w:szCs w:val="28"/>
          <w:lang w:eastAsia="en-US"/>
        </w:rPr>
        <w:t>, pr</w:t>
      </w:r>
      <w:r w:rsidR="00B41F03" w:rsidRPr="00C33668">
        <w:rPr>
          <w:rFonts w:ascii="Times New Roman" w:eastAsiaTheme="minorHAnsi" w:hAnsi="Times New Roman"/>
          <w:sz w:val="28"/>
          <w:szCs w:val="28"/>
          <w:lang w:eastAsia="en-US"/>
        </w:rPr>
        <w:t>incipalmente, ao que se refere a</w:t>
      </w:r>
      <w:r w:rsidR="00B856EA" w:rsidRPr="00C33668">
        <w:rPr>
          <w:rFonts w:ascii="Times New Roman" w:eastAsiaTheme="minorHAnsi" w:hAnsi="Times New Roman"/>
          <w:sz w:val="28"/>
          <w:szCs w:val="28"/>
          <w:lang w:eastAsia="en-US"/>
        </w:rPr>
        <w:t>o</w:t>
      </w:r>
      <w:r w:rsidR="00B41F03" w:rsidRPr="00C3366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856EA" w:rsidRPr="00C33668">
        <w:rPr>
          <w:rFonts w:ascii="Times New Roman" w:eastAsiaTheme="minorHAnsi" w:hAnsi="Times New Roman"/>
          <w:sz w:val="28"/>
          <w:szCs w:val="28"/>
          <w:lang w:eastAsia="en-US"/>
        </w:rPr>
        <w:t>cronograma físico-financeiro</w:t>
      </w:r>
      <w:r w:rsidR="00B41F03" w:rsidRPr="00C33668">
        <w:rPr>
          <w:rFonts w:ascii="Times New Roman" w:eastAsiaTheme="minorHAnsi" w:hAnsi="Times New Roman"/>
          <w:sz w:val="28"/>
          <w:szCs w:val="28"/>
          <w:lang w:eastAsia="en-US"/>
        </w:rPr>
        <w:t xml:space="preserve"> – anexo I</w:t>
      </w:r>
      <w:r w:rsidR="00C33668">
        <w:rPr>
          <w:rFonts w:ascii="Times New Roman" w:eastAsiaTheme="minorHAnsi" w:hAnsi="Times New Roman"/>
          <w:sz w:val="28"/>
          <w:szCs w:val="28"/>
          <w:lang w:eastAsia="en-US"/>
        </w:rPr>
        <w:t>I</w:t>
      </w:r>
      <w:r w:rsidR="00B41F03" w:rsidRPr="00C33668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D95250">
        <w:rPr>
          <w:rFonts w:ascii="Times New Roman" w:eastAsiaTheme="minorHAnsi" w:hAnsi="Times New Roman"/>
          <w:sz w:val="28"/>
          <w:szCs w:val="28"/>
          <w:lang w:eastAsia="en-US"/>
        </w:rPr>
        <w:t xml:space="preserve">campo </w:t>
      </w:r>
      <w:r w:rsidR="00C33668" w:rsidRPr="0020133D">
        <w:rPr>
          <w:rFonts w:ascii="Times New Roman" w:eastAsiaTheme="minorHAnsi" w:hAnsi="Times New Roman"/>
          <w:b/>
          <w:sz w:val="28"/>
          <w:szCs w:val="28"/>
          <w:lang w:eastAsia="en-US"/>
        </w:rPr>
        <w:t>CRONOGRAMA DE EXECUÇÃO FÍSICO (META, ETAPA, FASE)</w:t>
      </w:r>
      <w:r w:rsidR="00C33668" w:rsidRPr="00C33668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D95250">
        <w:rPr>
          <w:rFonts w:ascii="Times New Roman" w:eastAsiaTheme="minorHAnsi" w:hAnsi="Times New Roman"/>
          <w:sz w:val="28"/>
          <w:szCs w:val="28"/>
          <w:lang w:eastAsia="en-US"/>
        </w:rPr>
        <w:t>item</w:t>
      </w:r>
      <w:r w:rsidR="00C33668" w:rsidRPr="00C33668">
        <w:rPr>
          <w:rFonts w:ascii="Times New Roman" w:eastAsiaTheme="minorHAnsi" w:hAnsi="Times New Roman"/>
          <w:sz w:val="28"/>
          <w:szCs w:val="28"/>
          <w:lang w:eastAsia="en-US"/>
        </w:rPr>
        <w:t xml:space="preserve"> DURAÇÃO</w:t>
      </w:r>
      <w:r w:rsidR="00C33668">
        <w:rPr>
          <w:rFonts w:ascii="Times New Roman" w:eastAsiaTheme="minorHAnsi" w:hAnsi="Times New Roman"/>
          <w:sz w:val="28"/>
          <w:szCs w:val="28"/>
          <w:lang w:eastAsia="en-US"/>
        </w:rPr>
        <w:t>, deverá ser i</w:t>
      </w:r>
      <w:r w:rsidR="00C33668" w:rsidRPr="00C33668">
        <w:rPr>
          <w:rFonts w:ascii="Times New Roman" w:eastAsiaTheme="minorHAnsi" w:hAnsi="Times New Roman"/>
          <w:sz w:val="28"/>
          <w:szCs w:val="28"/>
          <w:lang w:eastAsia="en-US"/>
        </w:rPr>
        <w:t>ndica</w:t>
      </w:r>
      <w:r w:rsidR="00C33668">
        <w:rPr>
          <w:rFonts w:ascii="Times New Roman" w:eastAsiaTheme="minorHAnsi" w:hAnsi="Times New Roman"/>
          <w:sz w:val="28"/>
          <w:szCs w:val="28"/>
          <w:lang w:eastAsia="en-US"/>
        </w:rPr>
        <w:t>do</w:t>
      </w:r>
      <w:r w:rsidR="00C33668" w:rsidRPr="00C33668">
        <w:rPr>
          <w:rFonts w:ascii="Times New Roman" w:eastAsiaTheme="minorHAnsi" w:hAnsi="Times New Roman"/>
          <w:sz w:val="28"/>
          <w:szCs w:val="28"/>
          <w:lang w:eastAsia="en-US"/>
        </w:rPr>
        <w:t xml:space="preserve"> o período previsto (mês/ano) para execução de cada </w:t>
      </w:r>
      <w:r w:rsidR="00D95250">
        <w:rPr>
          <w:rFonts w:ascii="Times New Roman" w:eastAsiaTheme="minorHAnsi" w:hAnsi="Times New Roman"/>
          <w:sz w:val="28"/>
          <w:szCs w:val="28"/>
          <w:lang w:eastAsia="en-US"/>
        </w:rPr>
        <w:t xml:space="preserve">meta, bem como atualizar os valores no respectivo campo </w:t>
      </w:r>
      <w:r w:rsidR="00D95250" w:rsidRPr="0020133D">
        <w:rPr>
          <w:rFonts w:ascii="Times New Roman" w:eastAsiaTheme="minorHAnsi" w:hAnsi="Times New Roman"/>
          <w:b/>
          <w:sz w:val="28"/>
          <w:szCs w:val="28"/>
          <w:lang w:eastAsia="en-US"/>
        </w:rPr>
        <w:t>CRONOGRAMA DE APLICAÇÃO FINANCEIRA</w:t>
      </w:r>
      <w:r w:rsidR="0020133D">
        <w:rPr>
          <w:b/>
          <w:sz w:val="20"/>
        </w:rPr>
        <w:t xml:space="preserve"> </w:t>
      </w:r>
      <w:r w:rsidR="00B41F03" w:rsidRPr="00C33668">
        <w:rPr>
          <w:rFonts w:ascii="Times New Roman" w:eastAsiaTheme="minorHAnsi" w:hAnsi="Times New Roman"/>
          <w:sz w:val="28"/>
          <w:szCs w:val="28"/>
          <w:lang w:eastAsia="en-US"/>
        </w:rPr>
        <w:t>(Anexo</w:t>
      </w:r>
      <w:r w:rsidRPr="00C33668">
        <w:rPr>
          <w:rFonts w:ascii="Times New Roman" w:eastAsiaTheme="minorHAnsi" w:hAnsi="Times New Roman"/>
          <w:sz w:val="28"/>
          <w:szCs w:val="28"/>
          <w:lang w:eastAsia="en-US"/>
        </w:rPr>
        <w:t xml:space="preserve"> I ao IV</w:t>
      </w:r>
      <w:r w:rsidR="00B41F03" w:rsidRPr="00C33668">
        <w:rPr>
          <w:rFonts w:ascii="Times New Roman" w:eastAsiaTheme="minorHAnsi" w:hAnsi="Times New Roman"/>
          <w:sz w:val="28"/>
          <w:szCs w:val="28"/>
          <w:lang w:eastAsia="en-US"/>
        </w:rPr>
        <w:t>, disponível na aba Celebração).</w:t>
      </w:r>
    </w:p>
    <w:p w:rsidR="00112BFF" w:rsidRPr="00B156E0" w:rsidRDefault="00112BFF" w:rsidP="00347DED">
      <w:pPr>
        <w:pStyle w:val="Cabealho"/>
        <w:tabs>
          <w:tab w:val="right" w:pos="9214"/>
        </w:tabs>
        <w:spacing w:after="60"/>
        <w:ind w:right="-42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E01B1" w:rsidRPr="00D25EB1" w:rsidRDefault="00086FEA" w:rsidP="00347DED">
      <w:pPr>
        <w:pStyle w:val="Cabealho"/>
        <w:numPr>
          <w:ilvl w:val="0"/>
          <w:numId w:val="2"/>
        </w:numPr>
        <w:tabs>
          <w:tab w:val="right" w:pos="9214"/>
        </w:tabs>
        <w:spacing w:after="60"/>
        <w:ind w:left="0" w:right="-42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56EA">
        <w:rPr>
          <w:rFonts w:ascii="Times New Roman" w:eastAsiaTheme="minorHAnsi" w:hAnsi="Times New Roman"/>
          <w:sz w:val="28"/>
          <w:szCs w:val="28"/>
          <w:lang w:eastAsia="en-US"/>
        </w:rPr>
        <w:t>Relatório de execuç</w:t>
      </w:r>
      <w:r w:rsidR="00B856EA">
        <w:rPr>
          <w:rFonts w:ascii="Times New Roman" w:eastAsiaTheme="minorHAnsi" w:hAnsi="Times New Roman"/>
          <w:sz w:val="28"/>
          <w:szCs w:val="28"/>
          <w:lang w:eastAsia="en-US"/>
        </w:rPr>
        <w:t xml:space="preserve">ão parcial, </w:t>
      </w:r>
      <w:r w:rsidR="00B856EA" w:rsidRPr="00D25EB1">
        <w:rPr>
          <w:rFonts w:ascii="Times New Roman" w:eastAsiaTheme="minorHAnsi" w:hAnsi="Times New Roman"/>
          <w:sz w:val="28"/>
          <w:szCs w:val="28"/>
          <w:lang w:eastAsia="en-US"/>
        </w:rPr>
        <w:t>demonstrando quais as metas/etapas executadas até o momento, com fotos do que já foi realizado.</w:t>
      </w:r>
    </w:p>
    <w:p w:rsidR="00112BFF" w:rsidRPr="00D25EB1" w:rsidRDefault="00112BFF" w:rsidP="00347DED">
      <w:pPr>
        <w:pStyle w:val="PargrafodaLista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:rsidR="00064A6A" w:rsidRDefault="00086FEA" w:rsidP="00347DED">
      <w:pPr>
        <w:pStyle w:val="Cabealho"/>
        <w:numPr>
          <w:ilvl w:val="0"/>
          <w:numId w:val="2"/>
        </w:numPr>
        <w:tabs>
          <w:tab w:val="right" w:pos="9214"/>
        </w:tabs>
        <w:spacing w:after="60"/>
        <w:ind w:left="0" w:right="-42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64A6A">
        <w:rPr>
          <w:rFonts w:ascii="Times New Roman" w:eastAsiaTheme="minorHAnsi" w:hAnsi="Times New Roman"/>
          <w:sz w:val="28"/>
          <w:szCs w:val="28"/>
          <w:lang w:eastAsia="en-US"/>
        </w:rPr>
        <w:t>Comprovante de conta corrente específica para a finalidade, bem como Demonstrativo de aplicação;</w:t>
      </w:r>
    </w:p>
    <w:p w:rsidR="000E01B1" w:rsidRDefault="000E01B1" w:rsidP="00347DED">
      <w:pPr>
        <w:pStyle w:val="PargrafodaLista"/>
        <w:jc w:val="both"/>
        <w:rPr>
          <w:rFonts w:ascii="Times New Roman" w:hAnsi="Times New Roman"/>
          <w:sz w:val="28"/>
          <w:szCs w:val="28"/>
        </w:rPr>
      </w:pPr>
    </w:p>
    <w:p w:rsidR="00B856EA" w:rsidRDefault="00B856EA" w:rsidP="00347DED">
      <w:pPr>
        <w:pStyle w:val="Cabealho"/>
        <w:numPr>
          <w:ilvl w:val="0"/>
          <w:numId w:val="2"/>
        </w:numPr>
        <w:tabs>
          <w:tab w:val="right" w:pos="9214"/>
        </w:tabs>
        <w:spacing w:after="60"/>
        <w:ind w:left="0" w:right="-42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Documentos de regularidade Fiscal e Trabalhista do Convenente: </w:t>
      </w:r>
    </w:p>
    <w:p w:rsidR="000E01B1" w:rsidRPr="00064A6A" w:rsidRDefault="000E01B1" w:rsidP="00347DED">
      <w:pPr>
        <w:pStyle w:val="Cabealho"/>
        <w:tabs>
          <w:tab w:val="right" w:pos="9214"/>
        </w:tabs>
        <w:spacing w:after="60"/>
        <w:ind w:right="-42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64A6A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B41F03">
        <w:rPr>
          <w:rFonts w:ascii="Times New Roman" w:eastAsiaTheme="minorHAnsi" w:hAnsi="Times New Roman"/>
          <w:sz w:val="28"/>
          <w:szCs w:val="28"/>
          <w:lang w:eastAsia="en-US"/>
        </w:rPr>
        <w:t xml:space="preserve">Fazendas Federal, Estadual e Municipal, </w:t>
      </w:r>
      <w:r w:rsidRPr="00064A6A">
        <w:rPr>
          <w:rFonts w:ascii="Times New Roman" w:eastAsiaTheme="minorHAnsi" w:hAnsi="Times New Roman"/>
          <w:sz w:val="28"/>
          <w:szCs w:val="28"/>
          <w:lang w:eastAsia="en-US"/>
        </w:rPr>
        <w:t xml:space="preserve">Certificado </w:t>
      </w:r>
      <w:r w:rsidR="00B41F03">
        <w:rPr>
          <w:rFonts w:ascii="Times New Roman" w:eastAsiaTheme="minorHAnsi" w:hAnsi="Times New Roman"/>
          <w:sz w:val="28"/>
          <w:szCs w:val="28"/>
          <w:lang w:eastAsia="en-US"/>
        </w:rPr>
        <w:t xml:space="preserve">de Regularidade Fiscal do FGTS e </w:t>
      </w:r>
      <w:r w:rsidR="002705C3">
        <w:rPr>
          <w:rFonts w:ascii="Times New Roman" w:eastAsiaTheme="minorHAnsi" w:hAnsi="Times New Roman"/>
          <w:sz w:val="28"/>
          <w:szCs w:val="28"/>
          <w:lang w:eastAsia="en-US"/>
        </w:rPr>
        <w:t>Certidão</w:t>
      </w:r>
      <w:r w:rsidR="00B41F03">
        <w:rPr>
          <w:rFonts w:ascii="Times New Roman" w:eastAsiaTheme="minorHAnsi" w:hAnsi="Times New Roman"/>
          <w:sz w:val="28"/>
          <w:szCs w:val="28"/>
          <w:lang w:eastAsia="en-US"/>
        </w:rPr>
        <w:t xml:space="preserve"> referente</w:t>
      </w:r>
      <w:r w:rsidR="002705C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41F03">
        <w:rPr>
          <w:rFonts w:ascii="Times New Roman" w:eastAsiaTheme="minorHAnsi" w:hAnsi="Times New Roman"/>
          <w:sz w:val="28"/>
          <w:szCs w:val="28"/>
          <w:lang w:eastAsia="en-US"/>
        </w:rPr>
        <w:t>à regularidade trabalhista.</w:t>
      </w:r>
    </w:p>
    <w:p w:rsidR="000E01B1" w:rsidRPr="00064A6A" w:rsidRDefault="000E01B1" w:rsidP="00347DED">
      <w:pPr>
        <w:pStyle w:val="Cabealho"/>
        <w:tabs>
          <w:tab w:val="right" w:pos="9214"/>
        </w:tabs>
        <w:spacing w:after="60"/>
        <w:ind w:right="-42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0559" w:rsidRPr="00FF0559" w:rsidRDefault="000E01B1" w:rsidP="009E1653">
      <w:pPr>
        <w:pStyle w:val="Cabealho"/>
        <w:numPr>
          <w:ilvl w:val="0"/>
          <w:numId w:val="2"/>
        </w:numPr>
        <w:tabs>
          <w:tab w:val="right" w:pos="9214"/>
        </w:tabs>
        <w:spacing w:before="100" w:beforeAutospacing="1" w:after="100" w:afterAutospacing="1"/>
        <w:ind w:left="0" w:right="-427" w:hanging="426"/>
        <w:jc w:val="both"/>
      </w:pPr>
      <w:bookmarkStart w:id="0" w:name="_GoBack"/>
      <w:bookmarkEnd w:id="0"/>
      <w:r w:rsidRPr="00FF0559">
        <w:rPr>
          <w:rFonts w:ascii="Times New Roman" w:eastAsiaTheme="minorHAnsi" w:hAnsi="Times New Roman"/>
          <w:sz w:val="28"/>
          <w:szCs w:val="28"/>
          <w:lang w:eastAsia="en-US"/>
        </w:rPr>
        <w:t xml:space="preserve">As propostas de alteração devem ser apresentadas em até </w:t>
      </w:r>
      <w:r w:rsidRPr="00FF0559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45 (quarenta e cinco</w:t>
      </w:r>
      <w:r w:rsidRPr="00FF0559">
        <w:rPr>
          <w:rFonts w:ascii="Times New Roman" w:eastAsiaTheme="minorHAnsi" w:hAnsi="Times New Roman"/>
          <w:sz w:val="28"/>
          <w:szCs w:val="28"/>
          <w:lang w:eastAsia="en-US"/>
        </w:rPr>
        <w:t>) dias, antes do término</w:t>
      </w:r>
      <w:r w:rsidR="005629ED" w:rsidRPr="00FF0559">
        <w:rPr>
          <w:rFonts w:ascii="Times New Roman" w:eastAsiaTheme="minorHAnsi" w:hAnsi="Times New Roman"/>
          <w:sz w:val="28"/>
          <w:szCs w:val="28"/>
          <w:lang w:eastAsia="en-US"/>
        </w:rPr>
        <w:t xml:space="preserve"> do prazo da vigência.</w:t>
      </w:r>
      <w:r w:rsidR="0015479A" w:rsidRPr="00FF055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FF0559" w:rsidRPr="00221D17" w:rsidRDefault="00FF0559" w:rsidP="00FF0559">
      <w:pPr>
        <w:pStyle w:val="Cabealho"/>
        <w:tabs>
          <w:tab w:val="right" w:pos="9214"/>
        </w:tabs>
        <w:spacing w:before="100" w:beforeAutospacing="1" w:after="100" w:afterAutospacing="1"/>
        <w:ind w:left="142" w:right="-427"/>
        <w:jc w:val="both"/>
        <w:rPr>
          <w:b/>
          <w:color w:val="FF0000"/>
          <w:u w:val="single"/>
        </w:rPr>
      </w:pPr>
      <w:r w:rsidRPr="00221D17">
        <w:rPr>
          <w:rFonts w:ascii="Times New Roman" w:eastAsiaTheme="minorHAnsi" w:hAnsi="Times New Roman"/>
          <w:b/>
          <w:color w:val="FF0000"/>
          <w:sz w:val="28"/>
          <w:szCs w:val="28"/>
          <w:u w:val="single"/>
          <w:lang w:eastAsia="en-US"/>
        </w:rPr>
        <w:t>“ATENÇÃO, NÃO SERÃO ACEITAS SOLICITAÇÕES PROTOCOLADAS APÓS O PRAZO ANTERIORMENTE DESCRITO”</w:t>
      </w:r>
    </w:p>
    <w:p w:rsidR="003F3DBB" w:rsidRDefault="009E1653" w:rsidP="00347DED">
      <w:pPr>
        <w:jc w:val="both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u w:val="single"/>
          <w:lang w:eastAsia="pt-BR"/>
        </w:rPr>
      </w:pPr>
    </w:p>
    <w:p w:rsidR="00B022D4" w:rsidRDefault="00B022D4" w:rsidP="00347DED">
      <w:pPr>
        <w:jc w:val="both"/>
      </w:pPr>
    </w:p>
    <w:p w:rsidR="00B022D4" w:rsidRPr="00B022D4" w:rsidRDefault="00B022D4" w:rsidP="00B022D4"/>
    <w:p w:rsidR="00B022D4" w:rsidRPr="00B022D4" w:rsidRDefault="00D95A6C" w:rsidP="00D95A6C">
      <w:pPr>
        <w:tabs>
          <w:tab w:val="left" w:pos="2394"/>
        </w:tabs>
      </w:pPr>
      <w:r>
        <w:tab/>
      </w:r>
    </w:p>
    <w:sectPr w:rsidR="00B022D4" w:rsidRPr="00B022D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6A4" w:rsidRDefault="00A366A4" w:rsidP="00B022D4">
      <w:pPr>
        <w:spacing w:after="0" w:line="240" w:lineRule="auto"/>
      </w:pPr>
      <w:r>
        <w:separator/>
      </w:r>
    </w:p>
  </w:endnote>
  <w:endnote w:type="continuationSeparator" w:id="0">
    <w:p w:rsidR="00A366A4" w:rsidRDefault="00A366A4" w:rsidP="00B02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2D4" w:rsidRPr="0068268C" w:rsidRDefault="00B022D4" w:rsidP="00B022D4">
    <w:pPr>
      <w:spacing w:after="0" w:line="240" w:lineRule="auto"/>
      <w:jc w:val="center"/>
      <w:rPr>
        <w:rFonts w:cs="Arial"/>
        <w:b/>
        <w:i/>
        <w:color w:val="5B9BD5" w:themeColor="accent1"/>
        <w:sz w:val="18"/>
        <w:szCs w:val="18"/>
      </w:rPr>
    </w:pPr>
    <w:r w:rsidRPr="0068268C">
      <w:rPr>
        <w:rFonts w:cs="Arial"/>
        <w:b/>
        <w:i/>
        <w:color w:val="5B9BD5" w:themeColor="accent1"/>
        <w:sz w:val="18"/>
        <w:szCs w:val="18"/>
      </w:rPr>
      <w:t>SEMADESC – SUAD – CONVEN – Coordenadoria de Compras, Contrato e Convênios</w:t>
    </w:r>
  </w:p>
  <w:p w:rsidR="00B022D4" w:rsidRPr="0068268C" w:rsidRDefault="00B022D4" w:rsidP="00B022D4">
    <w:pPr>
      <w:spacing w:after="0" w:line="240" w:lineRule="auto"/>
      <w:jc w:val="center"/>
      <w:rPr>
        <w:rFonts w:cs="Arial"/>
        <w:b/>
        <w:i/>
        <w:color w:val="5B9BD5" w:themeColor="accent1"/>
        <w:sz w:val="18"/>
        <w:szCs w:val="18"/>
      </w:rPr>
    </w:pPr>
    <w:r w:rsidRPr="0068268C">
      <w:rPr>
        <w:rFonts w:cs="Arial"/>
        <w:b/>
        <w:i/>
        <w:color w:val="5B9BD5" w:themeColor="accent1"/>
        <w:sz w:val="18"/>
        <w:szCs w:val="18"/>
      </w:rPr>
      <w:t>Av. Desembargador José Nunes da Cunha – Bloco XI - Parque dos Poderes</w:t>
    </w:r>
  </w:p>
  <w:p w:rsidR="00B022D4" w:rsidRDefault="00B022D4" w:rsidP="00B022D4">
    <w:pPr>
      <w:spacing w:after="0" w:line="240" w:lineRule="auto"/>
      <w:jc w:val="center"/>
      <w:rPr>
        <w:rFonts w:cs="Arial"/>
        <w:b/>
        <w:i/>
        <w:color w:val="5B9BD5" w:themeColor="accent1"/>
        <w:sz w:val="18"/>
        <w:szCs w:val="18"/>
      </w:rPr>
    </w:pPr>
    <w:r w:rsidRPr="0068268C">
      <w:rPr>
        <w:rFonts w:cs="Arial"/>
        <w:b/>
        <w:i/>
        <w:color w:val="5B9BD5" w:themeColor="accent1"/>
        <w:sz w:val="18"/>
        <w:szCs w:val="18"/>
      </w:rPr>
      <w:t>CEP 79031-310 - Fone: (67) 3318-5083 – 5042</w:t>
    </w:r>
  </w:p>
  <w:p w:rsidR="00B022D4" w:rsidRPr="0065020E" w:rsidRDefault="00B022D4" w:rsidP="00B022D4">
    <w:pPr>
      <w:spacing w:after="0" w:line="240" w:lineRule="auto"/>
      <w:jc w:val="center"/>
      <w:rPr>
        <w:sz w:val="20"/>
      </w:rPr>
    </w:pPr>
    <w:proofErr w:type="gramStart"/>
    <w:r w:rsidRPr="0068268C">
      <w:rPr>
        <w:rFonts w:cs="Arial"/>
        <w:b/>
        <w:i/>
        <w:color w:val="5B9BD5" w:themeColor="accent1"/>
        <w:sz w:val="18"/>
        <w:szCs w:val="18"/>
      </w:rPr>
      <w:t>e-mail</w:t>
    </w:r>
    <w:proofErr w:type="gramEnd"/>
    <w:r w:rsidRPr="0068268C">
      <w:rPr>
        <w:rFonts w:cs="Arial"/>
        <w:b/>
        <w:i/>
        <w:color w:val="5B9BD5" w:themeColor="accent1"/>
        <w:sz w:val="18"/>
        <w:szCs w:val="18"/>
      </w:rPr>
      <w:t>: rqsouza@semadesc.ms.gov.br / lcsouza@semadesc.ms.gov.br</w:t>
    </w:r>
  </w:p>
  <w:p w:rsidR="00B022D4" w:rsidRDefault="00B022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6A4" w:rsidRDefault="00A366A4" w:rsidP="00B022D4">
      <w:pPr>
        <w:spacing w:after="0" w:line="240" w:lineRule="auto"/>
      </w:pPr>
      <w:r>
        <w:separator/>
      </w:r>
    </w:p>
  </w:footnote>
  <w:footnote w:type="continuationSeparator" w:id="0">
    <w:p w:rsidR="00A366A4" w:rsidRDefault="00A366A4" w:rsidP="00B02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2D4" w:rsidRDefault="00B022D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ECE631" wp14:editId="3647DBF7">
          <wp:simplePos x="0" y="0"/>
          <wp:positionH relativeFrom="page">
            <wp:posOffset>1941195</wp:posOffset>
          </wp:positionH>
          <wp:positionV relativeFrom="paragraph">
            <wp:posOffset>-259715</wp:posOffset>
          </wp:positionV>
          <wp:extent cx="2579370" cy="617220"/>
          <wp:effectExtent l="0" t="0" r="0" b="0"/>
          <wp:wrapTight wrapText="bothSides">
            <wp:wrapPolygon edited="0">
              <wp:start x="3191" y="0"/>
              <wp:lineTo x="2712" y="4667"/>
              <wp:lineTo x="2712" y="8000"/>
              <wp:lineTo x="3191" y="12000"/>
              <wp:lineTo x="798" y="12667"/>
              <wp:lineTo x="957" y="19333"/>
              <wp:lineTo x="4945" y="20667"/>
              <wp:lineTo x="9253" y="20667"/>
              <wp:lineTo x="17867" y="20000"/>
              <wp:lineTo x="20898" y="18000"/>
              <wp:lineTo x="20739" y="0"/>
              <wp:lineTo x="3191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V MS - SECRETARIA - SEMADESC - PRINCIP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9370" cy="6172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F4309"/>
    <w:multiLevelType w:val="hybridMultilevel"/>
    <w:tmpl w:val="1FDCAF2C"/>
    <w:lvl w:ilvl="0" w:tplc="B44699D8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94377"/>
    <w:multiLevelType w:val="hybridMultilevel"/>
    <w:tmpl w:val="697AFA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51"/>
    <w:rsid w:val="00064A6A"/>
    <w:rsid w:val="00086FEA"/>
    <w:rsid w:val="000E01B1"/>
    <w:rsid w:val="00112BFF"/>
    <w:rsid w:val="0015479A"/>
    <w:rsid w:val="001D1FB6"/>
    <w:rsid w:val="0020133D"/>
    <w:rsid w:val="00221D17"/>
    <w:rsid w:val="002705C3"/>
    <w:rsid w:val="00347DED"/>
    <w:rsid w:val="003C6251"/>
    <w:rsid w:val="005629ED"/>
    <w:rsid w:val="006941CB"/>
    <w:rsid w:val="007D1C13"/>
    <w:rsid w:val="008C236E"/>
    <w:rsid w:val="00903D73"/>
    <w:rsid w:val="00970154"/>
    <w:rsid w:val="009E1653"/>
    <w:rsid w:val="00A366A4"/>
    <w:rsid w:val="00B022D4"/>
    <w:rsid w:val="00B156E0"/>
    <w:rsid w:val="00B2095F"/>
    <w:rsid w:val="00B41F03"/>
    <w:rsid w:val="00B856EA"/>
    <w:rsid w:val="00C33668"/>
    <w:rsid w:val="00C460AA"/>
    <w:rsid w:val="00D25EB1"/>
    <w:rsid w:val="00D95250"/>
    <w:rsid w:val="00D95A6C"/>
    <w:rsid w:val="00E0131A"/>
    <w:rsid w:val="00F806C8"/>
    <w:rsid w:val="00FF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E3C4E5"/>
  <w15:chartTrackingRefBased/>
  <w15:docId w15:val="{82F3CF75-5C1E-419F-A761-7CBD50C5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6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3C625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C6251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086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86FEA"/>
    <w:pPr>
      <w:ind w:left="720"/>
      <w:contextualSpacing/>
    </w:pPr>
    <w:rPr>
      <w:kern w:val="2"/>
      <w14:ligatures w14:val="standardContextual"/>
    </w:rPr>
  </w:style>
  <w:style w:type="paragraph" w:customStyle="1" w:styleId="xmsonormal">
    <w:name w:val="x_msonormal"/>
    <w:basedOn w:val="Normal"/>
    <w:rsid w:val="00B85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022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2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8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Jucleide Oliveira Soares</dc:creator>
  <cp:keywords/>
  <dc:description/>
  <cp:lastModifiedBy>Jucleide Oliveira Soares</cp:lastModifiedBy>
  <cp:revision>22</cp:revision>
  <dcterms:created xsi:type="dcterms:W3CDTF">2024-07-02T17:57:00Z</dcterms:created>
  <dcterms:modified xsi:type="dcterms:W3CDTF">2024-07-12T18:25:00Z</dcterms:modified>
</cp:coreProperties>
</file>