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A" w:rsidRPr="008B5274" w:rsidRDefault="008B5274" w:rsidP="008B5274">
      <w:pPr>
        <w:pStyle w:val="Corpodetexto"/>
        <w:ind w:left="2052"/>
        <w:jc w:val="both"/>
        <w:rPr>
          <w:rFonts w:ascii="Arial" w:hAnsi="Arial" w:cs="Arial"/>
        </w:rPr>
      </w:pPr>
      <w:r w:rsidRPr="008B5274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3581400" cy="1441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V MS - SECRETARIA - SEMADESC - PRINCIP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41" cy="144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74" w:rsidRDefault="008B5274" w:rsidP="008B5274">
      <w:pPr>
        <w:pStyle w:val="Corpodetexto"/>
        <w:spacing w:before="7"/>
        <w:jc w:val="both"/>
        <w:rPr>
          <w:rFonts w:ascii="Arial" w:hAnsi="Arial" w:cs="Arial"/>
        </w:rPr>
      </w:pPr>
    </w:p>
    <w:p w:rsidR="008B5274" w:rsidRDefault="008B5274" w:rsidP="008B5274">
      <w:pPr>
        <w:pStyle w:val="Corpodetexto"/>
        <w:spacing w:before="7"/>
        <w:jc w:val="center"/>
        <w:rPr>
          <w:rFonts w:ascii="Arial" w:hAnsi="Arial" w:cs="Arial"/>
        </w:rPr>
      </w:pPr>
      <w:r>
        <w:rPr>
          <w:rFonts w:ascii="Arial" w:hAnsi="Arial" w:cs="Arial"/>
        </w:rPr>
        <w:t>DOCUMENTOS NECESSÁRIOS PARA PRESTAÇÃO DE CONTAS</w:t>
      </w:r>
      <w:r w:rsidR="00906644">
        <w:rPr>
          <w:rFonts w:ascii="Arial" w:hAnsi="Arial" w:cs="Arial"/>
        </w:rPr>
        <w:t>- PARCERIAS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</w:tabs>
        <w:spacing w:before="274"/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Ofício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Representante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Entidade</w:t>
      </w:r>
      <w:r w:rsidRPr="008B5274">
        <w:rPr>
          <w:rFonts w:ascii="Arial" w:hAnsi="Arial" w:cs="Arial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encaminhando</w:t>
      </w:r>
      <w:r w:rsidRPr="008B5274">
        <w:rPr>
          <w:rFonts w:ascii="Arial" w:hAnsi="Arial" w:cs="Arial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Prestação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pacing w:val="-2"/>
          <w:sz w:val="24"/>
          <w:szCs w:val="24"/>
        </w:rPr>
        <w:t>Contas;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Anexo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V-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Relatório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Execução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Objeto;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Anexo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VI-</w:t>
      </w:r>
      <w:r w:rsidRPr="008B5274">
        <w:rPr>
          <w:rFonts w:ascii="Arial" w:hAnsi="Arial" w:cs="Arial"/>
          <w:spacing w:val="-10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Relatório</w:t>
      </w:r>
      <w:r w:rsidRPr="008B5274">
        <w:rPr>
          <w:rFonts w:ascii="Arial" w:hAnsi="Arial" w:cs="Arial"/>
          <w:spacing w:val="-8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1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Execução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Financeira-Demonstrativo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Físico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pacing w:val="-2"/>
          <w:sz w:val="24"/>
          <w:szCs w:val="24"/>
        </w:rPr>
        <w:t>Financeiro;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  <w:tab w:val="left" w:pos="786"/>
        </w:tabs>
        <w:ind w:right="135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 xml:space="preserve">Anexo VII- Relatório de Execução Financeira-Relação das Receitas e Despesas </w:t>
      </w:r>
      <w:r w:rsidRPr="008B5274">
        <w:rPr>
          <w:rFonts w:ascii="Arial" w:hAnsi="Arial" w:cs="Arial"/>
          <w:spacing w:val="-2"/>
          <w:sz w:val="24"/>
          <w:szCs w:val="24"/>
        </w:rPr>
        <w:t>Realizadas;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  <w:tab w:val="left" w:pos="786"/>
        </w:tabs>
        <w:ind w:right="133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Anexo VIII- Relatório de Execução Financeira- Relação dos Bens Adquiridos, Produzidos ou Transformados;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  <w:tab w:val="left" w:pos="786"/>
        </w:tabs>
        <w:spacing w:before="1"/>
        <w:ind w:right="136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Cópia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simples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das</w:t>
      </w:r>
      <w:r w:rsidRPr="008B5274">
        <w:rPr>
          <w:rFonts w:ascii="Arial" w:hAnsi="Arial" w:cs="Arial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notas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</w:t>
      </w:r>
      <w:r w:rsidRPr="008B5274">
        <w:rPr>
          <w:rFonts w:ascii="Arial" w:hAnsi="Arial" w:cs="Arial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comprovantes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fiscais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ou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recibos,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inclusive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 holerites,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com</w:t>
      </w:r>
      <w:r w:rsidRPr="008B5274">
        <w:rPr>
          <w:rFonts w:ascii="Arial" w:hAnsi="Arial" w:cs="Arial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data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7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documento,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valor,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dados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7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organização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7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sociedade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civil e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1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fornecedor</w:t>
      </w:r>
      <w:r w:rsidRPr="008B5274">
        <w:rPr>
          <w:rFonts w:ascii="Arial" w:hAnsi="Arial" w:cs="Arial"/>
          <w:spacing w:val="-1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indicação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1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produto</w:t>
      </w:r>
      <w:r w:rsidRPr="008B5274">
        <w:rPr>
          <w:rFonts w:ascii="Arial" w:hAnsi="Arial" w:cs="Arial"/>
          <w:spacing w:val="-1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ou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serviço;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número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Termo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</w:t>
      </w:r>
      <w:r w:rsidRPr="008B5274">
        <w:rPr>
          <w:rFonts w:ascii="Arial" w:hAnsi="Arial" w:cs="Arial"/>
          <w:spacing w:val="-12"/>
          <w:sz w:val="24"/>
          <w:szCs w:val="24"/>
        </w:rPr>
        <w:t xml:space="preserve"> </w:t>
      </w:r>
      <w:r w:rsidR="00200735">
        <w:rPr>
          <w:rFonts w:ascii="Arial" w:hAnsi="Arial" w:cs="Arial"/>
          <w:sz w:val="24"/>
          <w:szCs w:val="24"/>
        </w:rPr>
        <w:t>atesto de recebimento</w:t>
      </w:r>
      <w:r w:rsidRPr="008B5274">
        <w:rPr>
          <w:rFonts w:ascii="Arial" w:hAnsi="Arial" w:cs="Arial"/>
          <w:sz w:val="24"/>
          <w:szCs w:val="24"/>
        </w:rPr>
        <w:t>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  <w:tab w:val="left" w:pos="786"/>
        </w:tabs>
        <w:ind w:right="135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 xml:space="preserve">Cópias dos documentos de comprovação do cumprimento da contrapartida, </w:t>
      </w:r>
      <w:r w:rsidRPr="008B5274">
        <w:rPr>
          <w:rFonts w:ascii="Arial" w:hAnsi="Arial" w:cs="Arial"/>
          <w:color w:val="FF0000"/>
          <w:sz w:val="24"/>
          <w:szCs w:val="24"/>
        </w:rPr>
        <w:t>quando houver</w:t>
      </w:r>
      <w:r w:rsidRPr="008B5274">
        <w:rPr>
          <w:rFonts w:ascii="Arial" w:hAnsi="Arial" w:cs="Arial"/>
          <w:sz w:val="24"/>
          <w:szCs w:val="24"/>
        </w:rPr>
        <w:t>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Cópias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das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cotações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preços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atualizadas</w:t>
      </w:r>
      <w:r w:rsidR="00B42F44">
        <w:rPr>
          <w:rFonts w:ascii="Arial" w:hAnsi="Arial" w:cs="Arial"/>
          <w:spacing w:val="-2"/>
          <w:sz w:val="24"/>
          <w:szCs w:val="24"/>
        </w:rPr>
        <w:t xml:space="preserve"> (3 (três) Cotações</w:t>
      </w:r>
      <w:r w:rsidRPr="008B5274">
        <w:rPr>
          <w:rFonts w:ascii="Arial" w:hAnsi="Arial" w:cs="Arial"/>
          <w:spacing w:val="-2"/>
          <w:sz w:val="24"/>
          <w:szCs w:val="24"/>
        </w:rPr>
        <w:t>;</w:t>
      </w:r>
    </w:p>
    <w:p w:rsidR="00005D2A" w:rsidRPr="008B5274" w:rsidRDefault="00A85F61" w:rsidP="008B5274">
      <w:pPr>
        <w:pStyle w:val="PargrafodaLista"/>
        <w:numPr>
          <w:ilvl w:val="0"/>
          <w:numId w:val="2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Cópias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Extratos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Bancários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período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execução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pacing w:val="-2"/>
          <w:sz w:val="24"/>
          <w:szCs w:val="24"/>
        </w:rPr>
        <w:t>Termo</w:t>
      </w:r>
      <w:r w:rsidR="00B42F44">
        <w:rPr>
          <w:rFonts w:ascii="Arial" w:hAnsi="Arial" w:cs="Arial"/>
          <w:spacing w:val="-2"/>
          <w:sz w:val="24"/>
          <w:szCs w:val="24"/>
        </w:rPr>
        <w:t>( desde da primeira parcela até o ultimo pagamento)</w:t>
      </w:r>
      <w:r w:rsidRPr="008B5274">
        <w:rPr>
          <w:rFonts w:ascii="Arial" w:hAnsi="Arial" w:cs="Arial"/>
          <w:spacing w:val="-2"/>
          <w:sz w:val="24"/>
          <w:szCs w:val="24"/>
        </w:rPr>
        <w:t>;</w:t>
      </w:r>
    </w:p>
    <w:p w:rsidR="00005D2A" w:rsidRPr="008B5274" w:rsidRDefault="00A85F61" w:rsidP="008B5274">
      <w:pPr>
        <w:pStyle w:val="PargrafodaLista"/>
        <w:numPr>
          <w:ilvl w:val="0"/>
          <w:numId w:val="1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Cópias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Extratos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Aplicação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pacing w:val="-2"/>
          <w:sz w:val="24"/>
          <w:szCs w:val="24"/>
        </w:rPr>
        <w:t>Financeira;</w:t>
      </w:r>
    </w:p>
    <w:p w:rsidR="00005D2A" w:rsidRPr="008B5274" w:rsidRDefault="00A85F61" w:rsidP="008B5274">
      <w:pPr>
        <w:pStyle w:val="PargrafodaLista"/>
        <w:numPr>
          <w:ilvl w:val="0"/>
          <w:numId w:val="1"/>
        </w:numPr>
        <w:tabs>
          <w:tab w:val="left" w:pos="783"/>
          <w:tab w:val="left" w:pos="786"/>
        </w:tabs>
        <w:ind w:right="142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Comprovante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devolução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saldo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remanescente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conta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bancária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 xml:space="preserve">específica, </w:t>
      </w:r>
      <w:r w:rsidRPr="008B5274">
        <w:rPr>
          <w:rFonts w:ascii="Arial" w:hAnsi="Arial" w:cs="Arial"/>
          <w:color w:val="FF0000"/>
          <w:sz w:val="24"/>
          <w:szCs w:val="24"/>
        </w:rPr>
        <w:t>quando houver</w:t>
      </w:r>
      <w:r w:rsidRPr="008B5274">
        <w:rPr>
          <w:rFonts w:ascii="Arial" w:hAnsi="Arial" w:cs="Arial"/>
          <w:sz w:val="24"/>
          <w:szCs w:val="24"/>
        </w:rPr>
        <w:t>;</w:t>
      </w:r>
    </w:p>
    <w:p w:rsidR="00005D2A" w:rsidRPr="008B5274" w:rsidRDefault="00A85F61" w:rsidP="008B5274">
      <w:pPr>
        <w:pStyle w:val="PargrafodaLista"/>
        <w:numPr>
          <w:ilvl w:val="0"/>
          <w:numId w:val="1"/>
        </w:numPr>
        <w:tabs>
          <w:tab w:val="left" w:pos="783"/>
        </w:tabs>
        <w:ind w:left="783" w:hanging="509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Fotos</w:t>
      </w:r>
      <w:r w:rsidRPr="008B5274">
        <w:rPr>
          <w:rFonts w:ascii="Arial" w:hAnsi="Arial" w:cs="Arial"/>
          <w:spacing w:val="-5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dos</w:t>
      </w:r>
      <w:r w:rsidRPr="008B5274">
        <w:rPr>
          <w:rFonts w:ascii="Arial" w:hAnsi="Arial" w:cs="Arial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bens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adquiridos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z w:val="24"/>
          <w:szCs w:val="24"/>
        </w:rPr>
        <w:t>(quando</w:t>
      </w:r>
      <w:r w:rsidRPr="008B5274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z w:val="24"/>
          <w:szCs w:val="24"/>
        </w:rPr>
        <w:t>tratar</w:t>
      </w:r>
      <w:r w:rsidRPr="008B5274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z w:val="24"/>
          <w:szCs w:val="24"/>
        </w:rPr>
        <w:t>se</w:t>
      </w:r>
      <w:r w:rsidRPr="008B5274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z w:val="24"/>
          <w:szCs w:val="24"/>
        </w:rPr>
        <w:t>de</w:t>
      </w:r>
      <w:r w:rsidRPr="008B5274">
        <w:rPr>
          <w:rFonts w:ascii="Arial" w:hAnsi="Arial" w:cs="Arial"/>
          <w:color w:val="FF0000"/>
          <w:spacing w:val="1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z w:val="24"/>
          <w:szCs w:val="24"/>
        </w:rPr>
        <w:t>Bem</w:t>
      </w:r>
      <w:r w:rsidRPr="008B5274">
        <w:rPr>
          <w:rFonts w:ascii="Arial" w:hAnsi="Arial" w:cs="Arial"/>
          <w:color w:val="FF0000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color w:val="FF0000"/>
          <w:spacing w:val="-2"/>
          <w:sz w:val="24"/>
          <w:szCs w:val="24"/>
        </w:rPr>
        <w:t>Permanente);</w:t>
      </w:r>
    </w:p>
    <w:p w:rsidR="00005D2A" w:rsidRPr="008B5274" w:rsidRDefault="00A85F61" w:rsidP="008B5274">
      <w:pPr>
        <w:pStyle w:val="PargrafodaLista"/>
        <w:numPr>
          <w:ilvl w:val="0"/>
          <w:numId w:val="1"/>
        </w:numPr>
        <w:tabs>
          <w:tab w:val="left" w:pos="783"/>
          <w:tab w:val="left" w:pos="786"/>
        </w:tabs>
        <w:ind w:right="131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Documentos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comprovação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cumprimento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do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objeto,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como lista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presença, fotos, vídeos, pesquisa de satisfação, entre outros;</w:t>
      </w:r>
    </w:p>
    <w:p w:rsidR="00005D2A" w:rsidRDefault="00A85F61" w:rsidP="008B5274">
      <w:pPr>
        <w:pStyle w:val="PargrafodaLista"/>
        <w:numPr>
          <w:ilvl w:val="0"/>
          <w:numId w:val="1"/>
        </w:numPr>
        <w:tabs>
          <w:tab w:val="left" w:pos="783"/>
          <w:tab w:val="left" w:pos="786"/>
        </w:tabs>
        <w:ind w:right="132"/>
        <w:rPr>
          <w:rFonts w:ascii="Arial" w:hAnsi="Arial" w:cs="Arial"/>
          <w:sz w:val="24"/>
          <w:szCs w:val="24"/>
        </w:rPr>
      </w:pPr>
      <w:r w:rsidRPr="008B5274">
        <w:rPr>
          <w:rFonts w:ascii="Arial" w:hAnsi="Arial" w:cs="Arial"/>
          <w:sz w:val="24"/>
          <w:szCs w:val="24"/>
        </w:rPr>
        <w:t>Fotos da divulgação nos seus sítios</w:t>
      </w:r>
      <w:r w:rsidRPr="008B5274">
        <w:rPr>
          <w:rFonts w:ascii="Arial" w:hAnsi="Arial" w:cs="Arial"/>
          <w:spacing w:val="-1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eletrônicos oficiais, redes sociais e em locais visíveis de suas sedes sociais e dos estabelecimentos em que exerçam suas ações, desde a celebração das parcerias até cento e oitenta dias após a apresentação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da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prestação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4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contas</w:t>
      </w:r>
      <w:r w:rsidRPr="008B5274">
        <w:rPr>
          <w:rFonts w:ascii="Arial" w:hAnsi="Arial" w:cs="Arial"/>
          <w:spacing w:val="-13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final,</w:t>
      </w:r>
      <w:r w:rsidRPr="008B5274">
        <w:rPr>
          <w:rFonts w:ascii="Arial" w:hAnsi="Arial" w:cs="Arial"/>
          <w:spacing w:val="-10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as</w:t>
      </w:r>
      <w:r w:rsidRPr="008B5274">
        <w:rPr>
          <w:rFonts w:ascii="Arial" w:hAnsi="Arial" w:cs="Arial"/>
          <w:spacing w:val="-8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informações</w:t>
      </w:r>
      <w:r w:rsidRPr="008B5274">
        <w:rPr>
          <w:rFonts w:ascii="Arial" w:hAnsi="Arial" w:cs="Arial"/>
          <w:spacing w:val="-10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de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que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tratam</w:t>
      </w:r>
      <w:r w:rsidRPr="008B5274">
        <w:rPr>
          <w:rFonts w:ascii="Arial" w:hAnsi="Arial" w:cs="Arial"/>
          <w:spacing w:val="-8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o</w:t>
      </w:r>
      <w:r w:rsidRPr="008B5274">
        <w:rPr>
          <w:rFonts w:ascii="Arial" w:hAnsi="Arial" w:cs="Arial"/>
          <w:spacing w:val="-9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art.</w:t>
      </w:r>
      <w:r w:rsidRPr="008B5274">
        <w:rPr>
          <w:rFonts w:ascii="Arial" w:hAnsi="Arial" w:cs="Arial"/>
          <w:spacing w:val="-10"/>
          <w:sz w:val="24"/>
          <w:szCs w:val="24"/>
        </w:rPr>
        <w:t xml:space="preserve"> </w:t>
      </w:r>
      <w:r w:rsidRPr="008B5274">
        <w:rPr>
          <w:rFonts w:ascii="Arial" w:hAnsi="Arial" w:cs="Arial"/>
          <w:sz w:val="24"/>
          <w:szCs w:val="24"/>
        </w:rPr>
        <w:t>11 da Lei Federal nº 13.019, de 2014, e o art. 48 do Decreto Estadual nº 14.471, de 12 de maio de 2016.</w:t>
      </w:r>
    </w:p>
    <w:p w:rsidR="00200735" w:rsidRDefault="00200735" w:rsidP="00200735">
      <w:pPr>
        <w:pStyle w:val="PargrafodaLista"/>
        <w:tabs>
          <w:tab w:val="left" w:pos="783"/>
          <w:tab w:val="left" w:pos="786"/>
        </w:tabs>
        <w:ind w:right="132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0"/>
      </w:tblGrid>
      <w:tr w:rsidR="00696F2E" w:rsidTr="00696F2E">
        <w:tc>
          <w:tcPr>
            <w:tcW w:w="9620" w:type="dxa"/>
          </w:tcPr>
          <w:p w:rsidR="00696F2E" w:rsidRDefault="00696F2E" w:rsidP="00696F2E">
            <w:pPr>
              <w:pStyle w:val="PargrafodaLista"/>
              <w:tabs>
                <w:tab w:val="left" w:pos="787"/>
              </w:tabs>
              <w:ind w:firstLine="0"/>
              <w:jc w:val="left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ATENÇÃO PELA GUARDA DE DOCUMENTOS ORIGINAIS</w:t>
            </w:r>
          </w:p>
          <w:p w:rsidR="00696F2E" w:rsidRDefault="00696F2E" w:rsidP="00696F2E">
            <w:pPr>
              <w:pStyle w:val="PargrafodaLista"/>
              <w:tabs>
                <w:tab w:val="left" w:pos="787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96F2E" w:rsidRDefault="00696F2E" w:rsidP="00715DAA">
            <w:pPr>
              <w:pStyle w:val="Corpodetex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color w:val="FF0000"/>
              </w:rPr>
              <w:t xml:space="preserve">Conforme previsto no Parágrafo único, </w:t>
            </w:r>
            <w:r w:rsidRPr="007B57A1">
              <w:rPr>
                <w:b/>
                <w:color w:val="FF0000"/>
                <w:u w:val="single"/>
              </w:rPr>
              <w:t>Artigo 68. Lei 13.019, de 31 de julho de 2014</w:t>
            </w:r>
            <w:r>
              <w:rPr>
                <w:color w:val="FF0000"/>
              </w:rPr>
              <w:t>, durante o prazo de 10(dez) anos, contado do dia útil subsequente ao da prestação de contas, a entidade deve ma</w:t>
            </w:r>
            <w:r w:rsidR="00715DAA">
              <w:rPr>
                <w:color w:val="FF0000"/>
              </w:rPr>
              <w:t>n</w:t>
            </w:r>
            <w:r>
              <w:rPr>
                <w:color w:val="FF0000"/>
              </w:rPr>
              <w:t>ter em seu arquivo os documentos originais que comp</w:t>
            </w:r>
            <w:r w:rsidR="00715DAA">
              <w:rPr>
                <w:color w:val="FF0000"/>
              </w:rPr>
              <w:t>õ</w:t>
            </w:r>
            <w:bookmarkStart w:id="0" w:name="_GoBack"/>
            <w:bookmarkEnd w:id="0"/>
            <w:r>
              <w:rPr>
                <w:color w:val="FF0000"/>
              </w:rPr>
              <w:t>em a prestação de contas</w:t>
            </w:r>
          </w:p>
        </w:tc>
      </w:tr>
    </w:tbl>
    <w:p w:rsidR="00005D2A" w:rsidRPr="008B5274" w:rsidRDefault="00005D2A" w:rsidP="008B5274">
      <w:pPr>
        <w:pStyle w:val="Corpodetexto"/>
        <w:jc w:val="both"/>
        <w:rPr>
          <w:rFonts w:ascii="Arial" w:hAnsi="Arial" w:cs="Arial"/>
          <w:b/>
          <w:i/>
        </w:rPr>
      </w:pPr>
    </w:p>
    <w:p w:rsidR="00005D2A" w:rsidRPr="008B5274" w:rsidRDefault="00A207FA" w:rsidP="008B5274">
      <w:pPr>
        <w:pStyle w:val="Corpodetex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005D2A" w:rsidRPr="008B5274" w:rsidRDefault="00005D2A" w:rsidP="008B5274">
      <w:pPr>
        <w:pStyle w:val="Corpodetexto"/>
        <w:jc w:val="both"/>
        <w:rPr>
          <w:rFonts w:ascii="Arial" w:hAnsi="Arial" w:cs="Arial"/>
          <w:b/>
          <w:i/>
        </w:rPr>
      </w:pPr>
    </w:p>
    <w:p w:rsidR="00223385" w:rsidRPr="0068268C" w:rsidRDefault="00223385" w:rsidP="00223385">
      <w:pPr>
        <w:jc w:val="center"/>
        <w:rPr>
          <w:rFonts w:cs="Arial"/>
          <w:b/>
          <w:i/>
          <w:color w:val="4F81BD" w:themeColor="accent1"/>
          <w:sz w:val="18"/>
          <w:szCs w:val="18"/>
        </w:rPr>
      </w:pPr>
      <w:r w:rsidRPr="0068268C">
        <w:rPr>
          <w:rFonts w:cs="Arial"/>
          <w:b/>
          <w:i/>
          <w:color w:val="4F81BD" w:themeColor="accent1"/>
          <w:sz w:val="18"/>
          <w:szCs w:val="18"/>
        </w:rPr>
        <w:t>SEMADESC – SUAD – CONVEN – Coordenadoria de Compras, Contrato e Convênios</w:t>
      </w:r>
    </w:p>
    <w:p w:rsidR="00223385" w:rsidRPr="0068268C" w:rsidRDefault="00223385" w:rsidP="00223385">
      <w:pPr>
        <w:jc w:val="center"/>
        <w:rPr>
          <w:rFonts w:cs="Arial"/>
          <w:b/>
          <w:i/>
          <w:color w:val="4F81BD" w:themeColor="accent1"/>
          <w:sz w:val="18"/>
          <w:szCs w:val="18"/>
        </w:rPr>
      </w:pPr>
      <w:r w:rsidRPr="0068268C">
        <w:rPr>
          <w:rFonts w:cs="Arial"/>
          <w:b/>
          <w:i/>
          <w:color w:val="4F81BD" w:themeColor="accent1"/>
          <w:sz w:val="18"/>
          <w:szCs w:val="18"/>
        </w:rPr>
        <w:t xml:space="preserve"> Av. Desembargador José Nunes da Cunha – Bloco XI - Parque dos Poderes</w:t>
      </w:r>
    </w:p>
    <w:p w:rsidR="00223385" w:rsidRPr="0068268C" w:rsidRDefault="00223385" w:rsidP="00223385">
      <w:pPr>
        <w:jc w:val="center"/>
        <w:rPr>
          <w:rFonts w:cs="Arial"/>
          <w:b/>
          <w:i/>
          <w:color w:val="4F81BD" w:themeColor="accent1"/>
          <w:sz w:val="18"/>
          <w:szCs w:val="18"/>
        </w:rPr>
      </w:pPr>
      <w:r w:rsidRPr="0068268C">
        <w:rPr>
          <w:rFonts w:cs="Arial"/>
          <w:b/>
          <w:i/>
          <w:color w:val="4F81BD" w:themeColor="accent1"/>
          <w:sz w:val="18"/>
          <w:szCs w:val="18"/>
        </w:rPr>
        <w:t xml:space="preserve"> CEP 79031-310 - Fone: (67) 3318-5083 – 5042</w:t>
      </w:r>
    </w:p>
    <w:p w:rsidR="00005D2A" w:rsidRPr="008B5274" w:rsidRDefault="00223385" w:rsidP="00B64462">
      <w:pPr>
        <w:jc w:val="center"/>
        <w:rPr>
          <w:rFonts w:ascii="Arial" w:hAnsi="Arial" w:cs="Arial"/>
          <w:b/>
          <w:i/>
        </w:rPr>
      </w:pPr>
      <w:r w:rsidRPr="0068268C">
        <w:rPr>
          <w:rFonts w:cs="Arial"/>
          <w:b/>
          <w:i/>
          <w:color w:val="4F81BD" w:themeColor="accent1"/>
          <w:sz w:val="18"/>
          <w:szCs w:val="18"/>
        </w:rPr>
        <w:t>e-mail: rqsouza@semadesc.ms.gov.br / lcsouza@semadesc.ms.gov.br/ dmatos@semagro.ms.gov.br</w:t>
      </w:r>
    </w:p>
    <w:sectPr w:rsidR="00005D2A" w:rsidRPr="008B5274">
      <w:type w:val="continuous"/>
      <w:pgSz w:w="11910" w:h="16840"/>
      <w:pgMar w:top="400" w:right="128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0C6C"/>
    <w:multiLevelType w:val="hybridMultilevel"/>
    <w:tmpl w:val="7ED8A12C"/>
    <w:lvl w:ilvl="0" w:tplc="C756D744">
      <w:start w:val="10"/>
      <w:numFmt w:val="decimal"/>
      <w:lvlText w:val="%1-"/>
      <w:lvlJc w:val="left"/>
      <w:pPr>
        <w:ind w:left="786" w:hanging="5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89ECEE8">
      <w:numFmt w:val="bullet"/>
      <w:lvlText w:val="•"/>
      <w:lvlJc w:val="left"/>
      <w:pPr>
        <w:ind w:left="1664" w:hanging="512"/>
      </w:pPr>
      <w:rPr>
        <w:rFonts w:hint="default"/>
        <w:lang w:val="pt-PT" w:eastAsia="en-US" w:bidi="ar-SA"/>
      </w:rPr>
    </w:lvl>
    <w:lvl w:ilvl="2" w:tplc="47481BDA">
      <w:numFmt w:val="bullet"/>
      <w:lvlText w:val="•"/>
      <w:lvlJc w:val="left"/>
      <w:pPr>
        <w:ind w:left="2549" w:hanging="512"/>
      </w:pPr>
      <w:rPr>
        <w:rFonts w:hint="default"/>
        <w:lang w:val="pt-PT" w:eastAsia="en-US" w:bidi="ar-SA"/>
      </w:rPr>
    </w:lvl>
    <w:lvl w:ilvl="3" w:tplc="D6D07640">
      <w:numFmt w:val="bullet"/>
      <w:lvlText w:val="•"/>
      <w:lvlJc w:val="left"/>
      <w:pPr>
        <w:ind w:left="3433" w:hanging="512"/>
      </w:pPr>
      <w:rPr>
        <w:rFonts w:hint="default"/>
        <w:lang w:val="pt-PT" w:eastAsia="en-US" w:bidi="ar-SA"/>
      </w:rPr>
    </w:lvl>
    <w:lvl w:ilvl="4" w:tplc="EF180BEE">
      <w:numFmt w:val="bullet"/>
      <w:lvlText w:val="•"/>
      <w:lvlJc w:val="left"/>
      <w:pPr>
        <w:ind w:left="4318" w:hanging="512"/>
      </w:pPr>
      <w:rPr>
        <w:rFonts w:hint="default"/>
        <w:lang w:val="pt-PT" w:eastAsia="en-US" w:bidi="ar-SA"/>
      </w:rPr>
    </w:lvl>
    <w:lvl w:ilvl="5" w:tplc="E8CC880E">
      <w:numFmt w:val="bullet"/>
      <w:lvlText w:val="•"/>
      <w:lvlJc w:val="left"/>
      <w:pPr>
        <w:ind w:left="5203" w:hanging="512"/>
      </w:pPr>
      <w:rPr>
        <w:rFonts w:hint="default"/>
        <w:lang w:val="pt-PT" w:eastAsia="en-US" w:bidi="ar-SA"/>
      </w:rPr>
    </w:lvl>
    <w:lvl w:ilvl="6" w:tplc="1A2EC5D6">
      <w:numFmt w:val="bullet"/>
      <w:lvlText w:val="•"/>
      <w:lvlJc w:val="left"/>
      <w:pPr>
        <w:ind w:left="6087" w:hanging="512"/>
      </w:pPr>
      <w:rPr>
        <w:rFonts w:hint="default"/>
        <w:lang w:val="pt-PT" w:eastAsia="en-US" w:bidi="ar-SA"/>
      </w:rPr>
    </w:lvl>
    <w:lvl w:ilvl="7" w:tplc="383A8FE6">
      <w:numFmt w:val="bullet"/>
      <w:lvlText w:val="•"/>
      <w:lvlJc w:val="left"/>
      <w:pPr>
        <w:ind w:left="6972" w:hanging="512"/>
      </w:pPr>
      <w:rPr>
        <w:rFonts w:hint="default"/>
        <w:lang w:val="pt-PT" w:eastAsia="en-US" w:bidi="ar-SA"/>
      </w:rPr>
    </w:lvl>
    <w:lvl w:ilvl="8" w:tplc="E36431C0">
      <w:numFmt w:val="bullet"/>
      <w:lvlText w:val="•"/>
      <w:lvlJc w:val="left"/>
      <w:pPr>
        <w:ind w:left="7857" w:hanging="512"/>
      </w:pPr>
      <w:rPr>
        <w:rFonts w:hint="default"/>
        <w:lang w:val="pt-PT" w:eastAsia="en-US" w:bidi="ar-SA"/>
      </w:rPr>
    </w:lvl>
  </w:abstractNum>
  <w:abstractNum w:abstractNumId="1" w15:restartNumberingAfterBreak="0">
    <w:nsid w:val="7B374DDF"/>
    <w:multiLevelType w:val="hybridMultilevel"/>
    <w:tmpl w:val="4BEAA632"/>
    <w:lvl w:ilvl="0" w:tplc="3490F6CC">
      <w:start w:val="1"/>
      <w:numFmt w:val="decimalZero"/>
      <w:lvlText w:val="%1-"/>
      <w:lvlJc w:val="left"/>
      <w:pPr>
        <w:ind w:left="786" w:hanging="5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2697DE">
      <w:numFmt w:val="bullet"/>
      <w:lvlText w:val="•"/>
      <w:lvlJc w:val="left"/>
      <w:pPr>
        <w:ind w:left="1664" w:hanging="512"/>
      </w:pPr>
      <w:rPr>
        <w:rFonts w:hint="default"/>
        <w:lang w:val="pt-PT" w:eastAsia="en-US" w:bidi="ar-SA"/>
      </w:rPr>
    </w:lvl>
    <w:lvl w:ilvl="2" w:tplc="9C18E542">
      <w:numFmt w:val="bullet"/>
      <w:lvlText w:val="•"/>
      <w:lvlJc w:val="left"/>
      <w:pPr>
        <w:ind w:left="2549" w:hanging="512"/>
      </w:pPr>
      <w:rPr>
        <w:rFonts w:hint="default"/>
        <w:lang w:val="pt-PT" w:eastAsia="en-US" w:bidi="ar-SA"/>
      </w:rPr>
    </w:lvl>
    <w:lvl w:ilvl="3" w:tplc="BCBC15A6">
      <w:numFmt w:val="bullet"/>
      <w:lvlText w:val="•"/>
      <w:lvlJc w:val="left"/>
      <w:pPr>
        <w:ind w:left="3433" w:hanging="512"/>
      </w:pPr>
      <w:rPr>
        <w:rFonts w:hint="default"/>
        <w:lang w:val="pt-PT" w:eastAsia="en-US" w:bidi="ar-SA"/>
      </w:rPr>
    </w:lvl>
    <w:lvl w:ilvl="4" w:tplc="D4F6730E">
      <w:numFmt w:val="bullet"/>
      <w:lvlText w:val="•"/>
      <w:lvlJc w:val="left"/>
      <w:pPr>
        <w:ind w:left="4318" w:hanging="512"/>
      </w:pPr>
      <w:rPr>
        <w:rFonts w:hint="default"/>
        <w:lang w:val="pt-PT" w:eastAsia="en-US" w:bidi="ar-SA"/>
      </w:rPr>
    </w:lvl>
    <w:lvl w:ilvl="5" w:tplc="4EBE64D2">
      <w:numFmt w:val="bullet"/>
      <w:lvlText w:val="•"/>
      <w:lvlJc w:val="left"/>
      <w:pPr>
        <w:ind w:left="5203" w:hanging="512"/>
      </w:pPr>
      <w:rPr>
        <w:rFonts w:hint="default"/>
        <w:lang w:val="pt-PT" w:eastAsia="en-US" w:bidi="ar-SA"/>
      </w:rPr>
    </w:lvl>
    <w:lvl w:ilvl="6" w:tplc="6A56EC7E">
      <w:numFmt w:val="bullet"/>
      <w:lvlText w:val="•"/>
      <w:lvlJc w:val="left"/>
      <w:pPr>
        <w:ind w:left="6087" w:hanging="512"/>
      </w:pPr>
      <w:rPr>
        <w:rFonts w:hint="default"/>
        <w:lang w:val="pt-PT" w:eastAsia="en-US" w:bidi="ar-SA"/>
      </w:rPr>
    </w:lvl>
    <w:lvl w:ilvl="7" w:tplc="4A5E90BE">
      <w:numFmt w:val="bullet"/>
      <w:lvlText w:val="•"/>
      <w:lvlJc w:val="left"/>
      <w:pPr>
        <w:ind w:left="6972" w:hanging="512"/>
      </w:pPr>
      <w:rPr>
        <w:rFonts w:hint="default"/>
        <w:lang w:val="pt-PT" w:eastAsia="en-US" w:bidi="ar-SA"/>
      </w:rPr>
    </w:lvl>
    <w:lvl w:ilvl="8" w:tplc="539AC4A0">
      <w:numFmt w:val="bullet"/>
      <w:lvlText w:val="•"/>
      <w:lvlJc w:val="left"/>
      <w:pPr>
        <w:ind w:left="7857" w:hanging="5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A"/>
    <w:rsid w:val="00005D2A"/>
    <w:rsid w:val="000A6A41"/>
    <w:rsid w:val="00125EC9"/>
    <w:rsid w:val="00200735"/>
    <w:rsid w:val="00223385"/>
    <w:rsid w:val="00272E8E"/>
    <w:rsid w:val="002C18FE"/>
    <w:rsid w:val="003436CD"/>
    <w:rsid w:val="00485538"/>
    <w:rsid w:val="00640F00"/>
    <w:rsid w:val="00696F2E"/>
    <w:rsid w:val="00715DAA"/>
    <w:rsid w:val="007B57A1"/>
    <w:rsid w:val="008550DA"/>
    <w:rsid w:val="00864FE3"/>
    <w:rsid w:val="008B5274"/>
    <w:rsid w:val="00906644"/>
    <w:rsid w:val="00A207FA"/>
    <w:rsid w:val="00A85F61"/>
    <w:rsid w:val="00B42F44"/>
    <w:rsid w:val="00B64462"/>
    <w:rsid w:val="00B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FABA"/>
  <w15:docId w15:val="{3D7F46E1-446F-4A83-959B-CAF8BB3F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725" w:right="354" w:hanging="3371"/>
    </w:pPr>
    <w:rPr>
      <w:rFonts w:ascii="Arial" w:eastAsia="Arial" w:hAnsi="Arial" w:cs="Arial"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86" w:hanging="5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85F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2E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72E8E"/>
    <w:rPr>
      <w:b/>
      <w:bCs/>
    </w:rPr>
  </w:style>
  <w:style w:type="table" w:styleId="Tabelacomgrade">
    <w:name w:val="Table Grid"/>
    <w:basedOn w:val="Tabelanormal"/>
    <w:uiPriority w:val="39"/>
    <w:rsid w:val="0069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Henrique Denis</dc:creator>
  <cp:lastModifiedBy>Jucleide Oliveira Soares</cp:lastModifiedBy>
  <cp:revision>11</cp:revision>
  <dcterms:created xsi:type="dcterms:W3CDTF">2024-05-27T17:32:00Z</dcterms:created>
  <dcterms:modified xsi:type="dcterms:W3CDTF">2024-07-10T13:35:00Z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</Properties>
</file>