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2" w:rsidRDefault="00132592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3690C" w:rsidRPr="00A3690C" w:rsidTr="00A3690C">
        <w:trPr>
          <w:tblCellSpacing w:w="15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690C" w:rsidRPr="00A3690C" w:rsidRDefault="00A3690C" w:rsidP="00A3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3690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(*) Os textos contidos nesta base de dados têm caráter meramente informativo. Somente os publicados no Diário Oficial estão aptos à produção de efeitos legais.</w:t>
            </w:r>
          </w:p>
        </w:tc>
      </w:tr>
    </w:tbl>
    <w:p w:rsidR="00A3690C" w:rsidRPr="00A3690C" w:rsidRDefault="00A3690C" w:rsidP="00A36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hyperlink r:id="rId5" w:tgtFrame="Imprimir" w:history="1">
        <w:r w:rsidRPr="00A3690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pt-BR"/>
          </w:rPr>
          <w:t>Preparar página para modo de Impressão</w:t>
        </w:r>
      </w:hyperlink>
    </w:p>
    <w:p w:rsidR="00A3690C" w:rsidRPr="00A3690C" w:rsidRDefault="00A3690C" w:rsidP="00A3690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A3690C">
        <w:rPr>
          <w:rFonts w:ascii="Tahoma" w:eastAsia="Times New Roman" w:hAnsi="Tahoma" w:cs="Tahoma"/>
          <w:b/>
          <w:bCs/>
          <w:color w:val="000000"/>
          <w:sz w:val="20"/>
          <w:szCs w:val="20"/>
          <w:lang w:val="pt-BR"/>
        </w:rPr>
        <w:t>ESTADO DE MATO GROSSO DO SUL</w:t>
      </w:r>
    </w:p>
    <w:p w:rsidR="00A3690C" w:rsidRPr="00A3690C" w:rsidRDefault="00A3690C" w:rsidP="00A3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90C"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  <w:br/>
      </w:r>
      <w:r w:rsidRPr="00A3690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pt-BR"/>
        </w:rPr>
        <w:t>DECRETO Nº 14.526, DE 28 DE JULHO DE 2016.</w:t>
      </w:r>
      <w:proofErr w:type="gramStart"/>
      <w:r w:rsidRPr="00A3690C"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  <w:br/>
      </w:r>
      <w:proofErr w:type="gramEnd"/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221"/>
      </w:tblGrid>
      <w:tr w:rsidR="00A3690C" w:rsidRPr="00A3690C" w:rsidTr="00A3690C">
        <w:trPr>
          <w:tblCellSpacing w:w="0" w:type="dxa"/>
        </w:trPr>
        <w:tc>
          <w:tcPr>
            <w:tcW w:w="3795" w:type="dxa"/>
            <w:hideMark/>
          </w:tcPr>
          <w:p w:rsidR="00A3690C" w:rsidRPr="00A3690C" w:rsidRDefault="00A3690C" w:rsidP="00A3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85" cy="6985"/>
                  <wp:effectExtent l="0" t="0" r="0" b="0"/>
                  <wp:docPr id="1" name="Imagem 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hideMark/>
          </w:tcPr>
          <w:p w:rsidR="00A3690C" w:rsidRPr="00A3690C" w:rsidRDefault="00A3690C" w:rsidP="00A3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Altera e acrescenta dispositivos ao Decreto nº 11.176, de 11 de abril de 2003, que institui o Programa de Avanços na Pecuária de Mato Grosso do Sul (</w:t>
            </w:r>
            <w:proofErr w:type="spellStart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Proape</w:t>
            </w:r>
            <w:proofErr w:type="spellEnd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), visando à expansão e ao fortalecimento da bovinocultura, da suinocultura, da </w:t>
            </w:r>
            <w:proofErr w:type="spellStart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ovinocaprinocultura</w:t>
            </w:r>
            <w:proofErr w:type="spellEnd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e da piscicultura, e dá outras providências.</w:t>
            </w:r>
          </w:p>
        </w:tc>
      </w:tr>
    </w:tbl>
    <w:p w:rsidR="00A3690C" w:rsidRPr="00A3690C" w:rsidRDefault="00A3690C" w:rsidP="00A3690C">
      <w:pPr>
        <w:shd w:val="clear" w:color="auto" w:fill="FFFFFF"/>
        <w:spacing w:before="100" w:beforeAutospacing="1" w:after="100" w:afterAutospacing="1" w:line="240" w:lineRule="auto"/>
        <w:ind w:left="100" w:right="200"/>
        <w:rPr>
          <w:rFonts w:ascii="Tahoma" w:eastAsia="Times New Roman" w:hAnsi="Tahoma" w:cs="Tahoma"/>
          <w:b/>
          <w:bCs/>
          <w:color w:val="000000"/>
          <w:sz w:val="20"/>
          <w:szCs w:val="20"/>
          <w:lang w:val="pt-BR"/>
        </w:rPr>
      </w:pPr>
    </w:p>
    <w:tbl>
      <w:tblPr>
        <w:tblW w:w="9000" w:type="dxa"/>
        <w:tblCellSpacing w:w="15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3690C" w:rsidRPr="00A3690C" w:rsidTr="00A3690C">
        <w:trPr>
          <w:tblCellSpacing w:w="15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90C" w:rsidRPr="00A3690C" w:rsidRDefault="00A3690C" w:rsidP="00A3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3690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Publicado no Diário Oficial nº 9.216, de 29 de julho de 2016, páginas 1 e 2.</w:t>
            </w:r>
          </w:p>
        </w:tc>
      </w:tr>
    </w:tbl>
    <w:p w:rsidR="00A3690C" w:rsidRPr="00A3690C" w:rsidRDefault="00A3690C" w:rsidP="00A3690C">
      <w:pPr>
        <w:shd w:val="clear" w:color="auto" w:fill="FFFFFF"/>
        <w:spacing w:before="100" w:beforeAutospacing="1" w:after="100" w:afterAutospacing="1" w:line="240" w:lineRule="auto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3690C" w:rsidRPr="00A3690C" w:rsidTr="00A3690C">
        <w:trPr>
          <w:tblCellSpacing w:w="0" w:type="dxa"/>
        </w:trPr>
        <w:tc>
          <w:tcPr>
            <w:tcW w:w="9075" w:type="dxa"/>
            <w:hideMark/>
          </w:tcPr>
          <w:p w:rsidR="00A3690C" w:rsidRPr="00A3690C" w:rsidRDefault="00A3690C" w:rsidP="00A36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O GOVERNADOR DO ESTADO DE MATO GROSSO DO SUL, no exercício da competência que lhe confere o art. 89, inciso VII, da Constituição Estadual,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Considerando o interesse do Estado na reformulação do Programa de Avanços na Pecuária de Mato Grosso do Sul (</w:t>
            </w:r>
            <w:proofErr w:type="spellStart"/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Proape</w:t>
            </w:r>
            <w:proofErr w:type="spellEnd"/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), relativamente à bovinocultura,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D E C R E T A: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1º O </w:t>
            </w:r>
            <w:hyperlink r:id="rId7" w:history="1">
              <w:r w:rsidRPr="00A3690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Decreto nº 11.176, de 11 de abril de 2003</w:t>
              </w:r>
            </w:hyperlink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, passa a vigorar com as seguintes alterações e acréscimos: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proofErr w:type="gramStart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“</w:t>
            </w:r>
            <w:proofErr w:type="gramEnd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Art. 1º Fica instituído o Programa de Avanços na Pecuária de Mato Grosso do Sul (</w:t>
            </w:r>
            <w:proofErr w:type="spellStart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Proape</w:t>
            </w:r>
            <w:proofErr w:type="spellEnd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), vinculado à Secretaria de Estado de Produção e Agricultura Familiar (SEPAF) e à Secretaria de Estado de Fazenda (SEFAZ).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........................................” (NR)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“Art. 2º ....................................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.................................................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§ 1º ..........................................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 - para a bovinocultura, compreendendo a produção, para abate, até sessenta e sete por cento, observado o disposto no 2º-A deste Decreto e as regras complementares estabelecidas pelo ato conjunto de que trata o art. 5º deste Decreto.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a) revogada: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lastRenderedPageBreak/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1. revogado;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2. revogado;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3. revogado;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b) revogada;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........................................” (NR)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“Art. 2º-A. Na hipótese do inciso I do § 1º do art. 2º deste Decreto, o incentivo fiscal, observado o disposto no § 2º do </w:t>
            </w:r>
            <w:proofErr w:type="spellStart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retromencionado</w:t>
            </w:r>
            <w:proofErr w:type="spellEnd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artigo, corresponderá ao valor resultante da aplicação do percentual estabelecido sobre o valor do ICMS incidente nas operações com novilhos precoces, produzidos mediante a adoção de modernas técnicas de criação, que contribuam para a produção de animais de qualidade de carcaça superior, utilizando-se de boas práticas agropecuárias para a melhoria da sustentabilidade ambiental da atividade, e para os avanços na gestão sanitária individual do rebanho sul-mato-grossense.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§ 1º Para a concessão do incentivo de que </w:t>
            </w:r>
            <w:proofErr w:type="gramStart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trata</w:t>
            </w:r>
            <w:proofErr w:type="gramEnd"/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este artigo, os animais produzidos no sistema referido no seu caput serão avaliados e classificados, levando-se em consideração as seguintes dimensões: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 - o processo produtivo (estabelecimento rural);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II - o produto obtido (animal);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III - a padronização do lote (uniformidade).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§ 2º Para cada dimensão, a que se refere o § 1º deste artigo, serão adotados critérios específicos e valorização diferenciada.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§ 3º O valor do incentivo fiscal será determinado, levando-se em consideração a classificação do animal em função das condições do estabelecimento, da tipificação da carcaça e do grau de classificação do respectivo lote.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§ 4º Serão desclassificados os animais que não atingirem qualquer um dos valores mínimos dos critérios de avaliação, nas dimensões a que se referem os incisos II e III do § 1º deste artigo.” (NR)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2º A eficácia do </w:t>
            </w:r>
            <w:hyperlink r:id="rId8" w:history="1">
              <w:r w:rsidRPr="00A3690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Decreto nº 11.176, de 11 de abril de 2003</w:t>
              </w:r>
            </w:hyperlink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, em relação ao incentivo fiscal previsto no inciso I do § 1º do seu art. 2º, com as alterações introduzidas por este Decreto, fica suspensa pelo período compreendido entre a data da publicação deste Decreto e a data de 31 de janeiro de 2017.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§ 1º A suspensão de que trata este artigo não se aplica às operações com bovinos cujas notas fiscais tenham sido emitidas até a data da publicação deste Decreto, hipótese em que se aplica o incentivo fiscal, observando-se as regras vigentes até a data da publicação deste Decreto.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§ 2º No período a que se refere o </w:t>
            </w:r>
            <w:r w:rsidRPr="00A3690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caput</w:t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deste artigo, a Secretaria de Estado de Produção e Agricultura Familiar e a Secretaria de Estado de Fazenda, com o objetivo de aplicar o incentivo fiscal previsto no inciso I do § 1º do art. 2º do </w:t>
            </w:r>
            <w:hyperlink r:id="rId9" w:history="1">
              <w:r w:rsidRPr="00A3690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Decreto nº 11.176, de 2003</w:t>
              </w:r>
            </w:hyperlink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, com as alterações introduzidas por este Decreto devem, observadas as respectivas áreas de atuação: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 - até 31 de agosto de 2016, publicar o ato conjunto a que se refere o art. 5º do </w:t>
            </w:r>
            <w:hyperlink r:id="rId10" w:history="1">
              <w:r w:rsidRPr="00A3690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 xml:space="preserve">Decreto nº 11.176, </w:t>
              </w:r>
              <w:r w:rsidRPr="00A3690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lastRenderedPageBreak/>
                <w:t>de 2003</w:t>
              </w:r>
            </w:hyperlink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, estabelecendo as normas necessárias à operacionalização do programa, relativamente ao incentivo fiscal a que se refere este artigo;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II - a partir de 26 de setembro de 2016, iniciar o cadastramento e o treinamento visando à capacitação de profissionais para a prestação de assistência técnica aos produtores rurais, na atividade de produção de animais, na forma estabelecida no ato conjunto a que se refere o inciso I deste parágrafo;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III - a partir de 28 de novembro de 2016, iniciar o cadastramento, na forma estabelecida no ato conjunto a que se refere o inciso I deste artigo, dos produtores rurais interessados na adesão ao programa de incentivo fiscal;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IV - a partir de </w:t>
            </w:r>
            <w:proofErr w:type="gramStart"/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9</w:t>
            </w:r>
            <w:proofErr w:type="gramEnd"/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de janeiro de 2017, iniciar o credenciamento, na forma estabelecida no ato conjunto a que se refere o inciso I deste artigo, das indústrias frigoríficas interessadas na participação do programa de incentivo fiscal aos produtores rurais.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3º Este Decreto entra em vigor na data de sua publicação.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4º Ficam revogadas a alínea “a” com seus itens 1, 2, e 3, e a alínea “b” do inciso I do § 1º do art. 2º do </w:t>
            </w:r>
            <w:hyperlink r:id="rId11" w:history="1">
              <w:r w:rsidRPr="00A3690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Decreto nº 11.176, de 11 de abril de 2003</w:t>
              </w:r>
            </w:hyperlink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.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Campo Grande, 28 de julho de 2016.</w:t>
            </w:r>
          </w:p>
          <w:p w:rsidR="00A3690C" w:rsidRPr="00A3690C" w:rsidRDefault="00A3690C" w:rsidP="00A3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REINALDO AZAMBUJA SILVA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Governador do Estado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MARCIO CAMPOS MONTEIRO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Secretário de Estado de Fazenda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FERNANDO MENDES LAMAS</w:t>
            </w:r>
            <w:r w:rsidRPr="00A3690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A3690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Secretário de Estado de Produção e Agricultura Familiar</w:t>
            </w:r>
          </w:p>
        </w:tc>
      </w:tr>
    </w:tbl>
    <w:p w:rsidR="00A3690C" w:rsidRPr="00A3690C" w:rsidRDefault="00A3690C">
      <w:pPr>
        <w:rPr>
          <w:lang w:val="pt-BR"/>
        </w:rPr>
      </w:pPr>
      <w:bookmarkStart w:id="0" w:name="_GoBack"/>
      <w:bookmarkEnd w:id="0"/>
    </w:p>
    <w:sectPr w:rsidR="00A3690C" w:rsidRPr="00A3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C"/>
    <w:rsid w:val="00132592"/>
    <w:rsid w:val="00A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69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3690C"/>
  </w:style>
  <w:style w:type="paragraph" w:styleId="Textodebalo">
    <w:name w:val="Balloon Text"/>
    <w:basedOn w:val="Normal"/>
    <w:link w:val="TextodebaloChar"/>
    <w:uiPriority w:val="99"/>
    <w:semiHidden/>
    <w:unhideWhenUsed/>
    <w:rsid w:val="00A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69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3690C"/>
  </w:style>
  <w:style w:type="paragraph" w:styleId="Textodebalo">
    <w:name w:val="Balloon Text"/>
    <w:basedOn w:val="Normal"/>
    <w:link w:val="TextodebaloChar"/>
    <w:uiPriority w:val="99"/>
    <w:semiHidden/>
    <w:unhideWhenUsed/>
    <w:rsid w:val="00A3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99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9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pdappls.net.ms.gov.br/appls/legislacao/secoge/govato.nsf/fd8600de8a55c7fc04256b210079ce25/d606f8ab14593e6904256d0b006602a0?OpenDocu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acpdappls.net.ms.gov.br/appls/legislacao/secoge/govato.nsf/fd8600de8a55c7fc04256b210079ce25/d606f8ab14593e6904256d0b006602a0?OpenDocume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aacpdappls.net.ms.gov.br/appls/legislacao/secoge/govato.nsf/fd8600de8a55c7fc04256b210079ce25/d606f8ab14593e6904256d0b006602a0?OpenDocument" TargetMode="External"/><Relationship Id="rId5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10" Type="http://schemas.openxmlformats.org/officeDocument/2006/relationships/hyperlink" Target="http://aacpdappls.net.ms.gov.br/appls/legislacao/secoge/govato.nsf/fd8600de8a55c7fc04256b210079ce25/d606f8ab14593e6904256d0b006602a0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cpdappls.net.ms.gov.br/appls/legislacao/secoge/govato.nsf/fd8600de8a55c7fc04256b210079ce25/d606f8ab14593e6904256d0b006602a0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zlopes</dc:creator>
  <cp:lastModifiedBy>zlopes</cp:lastModifiedBy>
  <cp:revision>1</cp:revision>
  <dcterms:created xsi:type="dcterms:W3CDTF">2016-09-26T19:00:00Z</dcterms:created>
  <dcterms:modified xsi:type="dcterms:W3CDTF">2016-09-26T19:01:00Z</dcterms:modified>
</cp:coreProperties>
</file>